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AF632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1BE49B5E"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 w:cs="黑体"/>
          <w:b/>
          <w:bCs w:val="0"/>
          <w:sz w:val="28"/>
          <w:szCs w:val="36"/>
          <w:lang w:val="en-US" w:eastAsia="zh-CN"/>
        </w:rPr>
        <w:t>书法评论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0E4520F4">
      <w:pPr>
        <w:numPr>
          <w:ilvl w:val="0"/>
          <w:numId w:val="0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 w14:paraId="2F2E7DDA"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/>
          <w:sz w:val="24"/>
          <w:szCs w:val="24"/>
        </w:rPr>
        <w:t>考试要求考生掌握中外艺术理论的主要理论和观点，熟悉中外艺术史的理论体系及文化根源，熟悉重要的艺术理论家、艺术流派及代表作，能运用相关基本知识较好回答问题。</w:t>
      </w:r>
      <w:r>
        <w:rPr>
          <w:rFonts w:hint="eastAsia"/>
          <w:sz w:val="24"/>
          <w:szCs w:val="24"/>
          <w:lang w:val="en-US" w:eastAsia="zh-CN"/>
        </w:rPr>
        <w:t>考试内容：《艺术学概论》命题考试，现场答卷。本科目满分100分。</w:t>
      </w:r>
    </w:p>
    <w:p w14:paraId="5E277814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 w14:paraId="75C81636">
      <w:pPr>
        <w:spacing w:line="360" w:lineRule="auto"/>
        <w:ind w:firstLine="480" w:firstLineChars="200"/>
        <w:rPr>
          <w:rFonts w:eastAsia="仿宋_GB2312"/>
        </w:rPr>
      </w:pPr>
      <w:r>
        <w:rPr>
          <w:rFonts w:hint="eastAsia"/>
          <w:sz w:val="24"/>
        </w:rPr>
        <w:t>《</w:t>
      </w:r>
      <w:r>
        <w:rPr>
          <w:rFonts w:hint="eastAsia"/>
          <w:sz w:val="24"/>
          <w:lang w:val="en-US" w:eastAsia="zh-CN"/>
        </w:rPr>
        <w:t>艺术学概论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马克思主义理论研究和建设工程重点教材，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艺术学概论编写组，</w:t>
      </w:r>
      <w:r>
        <w:rPr>
          <w:rFonts w:hint="eastAsia"/>
          <w:sz w:val="24"/>
          <w:szCs w:val="24"/>
        </w:rPr>
        <w:t>高等教育出版社</w:t>
      </w:r>
      <w:r>
        <w:rPr>
          <w:rFonts w:hint="eastAsia"/>
          <w:sz w:val="24"/>
          <w:szCs w:val="24"/>
          <w:lang w:eastAsia="zh-CN"/>
        </w:rPr>
        <w:t>。</w:t>
      </w:r>
    </w:p>
    <w:p w14:paraId="03807E6F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Times New Roman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三、注意事项</w:t>
      </w:r>
      <w:r>
        <w:rPr>
          <w:rFonts w:hint="eastAsia" w:ascii="黑体" w:hAnsi="黑体" w:eastAsia="黑体" w:cs="Times New Roman"/>
          <w:b w:val="0"/>
          <w:bCs/>
          <w:sz w:val="24"/>
          <w:lang w:val="en-US" w:eastAsia="zh-CN"/>
        </w:rPr>
        <w:t xml:space="preserve"> </w:t>
      </w:r>
    </w:p>
    <w:p w14:paraId="39C85354"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CN"/>
        </w:rPr>
        <w:t>1、考试时间：120分钟</w:t>
      </w:r>
      <w:r>
        <w:rPr>
          <w:rFonts w:hint="eastAsia"/>
          <w:sz w:val="24"/>
          <w:szCs w:val="24"/>
          <w:lang w:val="en-US" w:eastAsia="zh-Hans"/>
        </w:rPr>
        <w:t>；</w:t>
      </w:r>
    </w:p>
    <w:p w14:paraId="22E54015">
      <w:pPr>
        <w:spacing w:line="360" w:lineRule="auto"/>
        <w:ind w:firstLine="480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2、考试工具与材料自备：钢笔或中性笔。</w:t>
      </w:r>
    </w:p>
    <w:p w14:paraId="00D68A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053F58D8"/>
    <w:rsid w:val="130F7CC8"/>
    <w:rsid w:val="494D1D37"/>
    <w:rsid w:val="4F532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230</Characters>
  <Lines>0</Lines>
  <Paragraphs>0</Paragraphs>
  <TotalTime>0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2024-09-24T09:44:23Z</dcterms:created>
  <dc:creator>Lenovo</dc:creator>
  <cp:lastModifiedBy>vertesyuan</cp:lastModifiedBy>
  <dcterms:modified xsi:type="dcterms:W3CDTF">2024-10-12T10:37:21Z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52EAE0E2284D4FC699AD63977A53ED74_13</vt:lpwstr>
  </property>
</Properties>
</file>