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EBD1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292E0C04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778772D7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  材料科学基础           代码：  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b/>
          <w:bCs/>
          <w:sz w:val="28"/>
          <w:u w:val="single"/>
        </w:rPr>
        <w:t>25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u w:val="single"/>
        </w:rPr>
        <w:t xml:space="preserve">      </w:t>
      </w:r>
    </w:p>
    <w:p w14:paraId="40AD19B9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基本要求</w:t>
      </w:r>
    </w:p>
    <w:p w14:paraId="1CEEA616">
      <w:pPr>
        <w:spacing w:line="5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掌握材料的分类；材料的组成结构－形成（工艺）条件－性能－用途之间相互关系及制约规律。</w:t>
      </w:r>
    </w:p>
    <w:p w14:paraId="3F460D61">
      <w:pPr>
        <w:spacing w:line="5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</w:t>
      </w:r>
      <w:r>
        <w:rPr>
          <w:bCs/>
          <w:sz w:val="24"/>
        </w:rPr>
        <w:t>掌握材料不同聚集状态（如：晶体、非晶体等）的微观结构、结构缺陷以及用结构的规律性来分析化学现象的本质。</w:t>
      </w:r>
    </w:p>
    <w:p w14:paraId="65379655">
      <w:pPr>
        <w:spacing w:line="50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3、</w:t>
      </w:r>
      <w:r>
        <w:rPr>
          <w:bCs/>
          <w:sz w:val="24"/>
        </w:rPr>
        <w:t>掌握材料研究和制备中物理化学变化过程（相图、扩散、固相反应、相变、烧结）的机理、过程的动力学以及影响因素。</w:t>
      </w:r>
    </w:p>
    <w:p w14:paraId="7BACCD08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b/>
          <w:sz w:val="24"/>
        </w:rPr>
        <w:t>范围和要求</w:t>
      </w:r>
    </w:p>
    <w:p w14:paraId="7CC52418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第一章 材料概论</w:t>
      </w:r>
    </w:p>
    <w:p w14:paraId="6BD568C8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1、</w:t>
      </w:r>
      <w:r>
        <w:rPr>
          <w:rFonts w:ascii="Times New Roman" w:hAnsi="Times New Roman" w:cs="Times New Roman"/>
        </w:rPr>
        <w:t>掌握材料的分类方法及类别；</w:t>
      </w:r>
    </w:p>
    <w:p w14:paraId="61ACF05F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2、掌握材料的主要性能特点；</w:t>
      </w:r>
    </w:p>
    <w:p w14:paraId="2B25F126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3、掌握材料组成、结构与性能之间的关系；</w:t>
      </w:r>
    </w:p>
    <w:p w14:paraId="11A33CC3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4、了解材料的发展现状与前景</w:t>
      </w:r>
    </w:p>
    <w:p w14:paraId="4F5274B2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第二章 晶体结构</w:t>
      </w:r>
    </w:p>
    <w:p w14:paraId="267838A0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1、掌握结晶学基础；</w:t>
      </w:r>
    </w:p>
    <w:p w14:paraId="411A6194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2、掌握晶体中质点的结合力与结合能；</w:t>
      </w:r>
    </w:p>
    <w:p w14:paraId="060D9439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3、了解单质晶体结构；</w:t>
      </w:r>
    </w:p>
    <w:p w14:paraId="1E043766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4、了解无机化合物结构、硅酸盐晶体结构和聚合物晶体结构；</w:t>
      </w:r>
    </w:p>
    <w:p w14:paraId="27CBF445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第三章 晶体结构缺陷</w:t>
      </w:r>
    </w:p>
    <w:p w14:paraId="6A21E428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1、</w:t>
      </w:r>
      <w:r>
        <w:rPr>
          <w:rFonts w:ascii="Times New Roman" w:hAnsi="Times New Roman" w:cs="Times New Roman"/>
        </w:rPr>
        <w:t>掌握点缺陷、线缺陷和面缺陷的基本概念；</w:t>
      </w:r>
    </w:p>
    <w:p w14:paraId="161AB1F4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2、掌握点缺陷、线缺陷和面缺陷的基本类型；</w:t>
      </w:r>
    </w:p>
    <w:p w14:paraId="4C27AD8D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3、掌握固溶体的概念及其类型，以及非化学计量化学物的类型。</w:t>
      </w:r>
    </w:p>
    <w:p w14:paraId="5918A2B3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第四章 非晶态结构与性质</w:t>
      </w:r>
    </w:p>
    <w:p w14:paraId="213855BD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1、</w:t>
      </w:r>
      <w:r>
        <w:rPr>
          <w:rFonts w:ascii="Times New Roman" w:hAnsi="Times New Roman" w:cs="Times New Roman"/>
        </w:rPr>
        <w:t>掌握熔体的结构和性质；</w:t>
      </w:r>
    </w:p>
    <w:p w14:paraId="4B1CCAA5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2、掌握玻璃的基本假说和形成条件；</w:t>
      </w:r>
    </w:p>
    <w:p w14:paraId="3C2AFD2C">
      <w:pPr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t>第五章 表面结构与性质</w:t>
      </w:r>
    </w:p>
    <w:p w14:paraId="455C931E">
      <w:pPr>
        <w:spacing w:after="156" w:afterLines="50" w:line="360" w:lineRule="exact"/>
        <w:ind w:firstLine="480" w:firstLineChars="200"/>
        <w:rPr>
          <w:sz w:val="24"/>
        </w:rPr>
      </w:pPr>
      <w:r>
        <w:rPr>
          <w:sz w:val="24"/>
        </w:rPr>
        <w:t>1、熟悉固体表面及其结构特点。</w:t>
      </w:r>
    </w:p>
    <w:p w14:paraId="24E81821">
      <w:pPr>
        <w:tabs>
          <w:tab w:val="left" w:pos="720"/>
        </w:tabs>
        <w:spacing w:after="156" w:afterLines="50"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掌握固体界面及其结构特点及晶界行为</w:t>
      </w:r>
      <w:r>
        <w:rPr>
          <w:color w:val="000000"/>
          <w:kern w:val="0"/>
          <w:sz w:val="24"/>
        </w:rPr>
        <w:t>。</w:t>
      </w:r>
    </w:p>
    <w:p w14:paraId="6E370C51">
      <w:pPr>
        <w:spacing w:after="156" w:afterLines="50" w:line="360" w:lineRule="exact"/>
        <w:ind w:firstLine="480" w:firstLineChars="200"/>
        <w:rPr>
          <w:bCs/>
          <w:sz w:val="24"/>
        </w:rPr>
      </w:pPr>
      <w:r>
        <w:rPr>
          <w:sz w:val="24"/>
        </w:rPr>
        <w:t>3、熟练掌握黏土-水系统的主要性质及其研究方法</w:t>
      </w:r>
      <w:r>
        <w:rPr>
          <w:bCs/>
          <w:sz w:val="24"/>
        </w:rPr>
        <w:t>。</w:t>
      </w:r>
    </w:p>
    <w:p w14:paraId="69551365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第六章 相平衡与相图</w:t>
      </w:r>
    </w:p>
    <w:p w14:paraId="6B1AEB01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1、</w:t>
      </w:r>
      <w:r>
        <w:rPr>
          <w:rFonts w:ascii="Times New Roman" w:hAnsi="Times New Roman" w:cs="Times New Roman"/>
        </w:rPr>
        <w:t>相图相平衡特点；</w:t>
      </w:r>
    </w:p>
    <w:p w14:paraId="48B88AD1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2、一元系统相图；</w:t>
      </w:r>
    </w:p>
    <w:p w14:paraId="20B52E52">
      <w:pPr>
        <w:pStyle w:val="12"/>
        <w:shd w:val="clear" w:color="auto" w:fill="FFFFFF"/>
        <w:spacing w:before="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3、二元系统相图；</w:t>
      </w:r>
    </w:p>
    <w:p w14:paraId="36C7384D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第七章 固体中的扩散</w:t>
      </w:r>
    </w:p>
    <w:p w14:paraId="3D632E5D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1、扩散动力学方程-菲克定律</w:t>
      </w:r>
    </w:p>
    <w:p w14:paraId="7AEE1474">
      <w:pPr>
        <w:spacing w:line="300" w:lineRule="auto"/>
        <w:ind w:firstLine="480" w:firstLineChars="200"/>
        <w:rPr>
          <w:color w:val="000000"/>
          <w:kern w:val="0"/>
          <w:sz w:val="24"/>
        </w:rPr>
      </w:pPr>
      <w:r>
        <w:rPr>
          <w:sz w:val="24"/>
        </w:rPr>
        <w:t>2、</w:t>
      </w:r>
      <w:r>
        <w:rPr>
          <w:color w:val="000000"/>
          <w:kern w:val="0"/>
          <w:sz w:val="24"/>
        </w:rPr>
        <w:t>固体扩散机构与扩散系数</w:t>
      </w:r>
    </w:p>
    <w:p w14:paraId="22A6FDCA">
      <w:pPr>
        <w:spacing w:line="300" w:lineRule="auto"/>
        <w:ind w:firstLine="480" w:firstLineChars="200"/>
        <w:rPr>
          <w:sz w:val="24"/>
        </w:rPr>
      </w:pPr>
      <w:r>
        <w:rPr>
          <w:color w:val="000000"/>
          <w:kern w:val="0"/>
          <w:sz w:val="24"/>
        </w:rPr>
        <w:t>3</w:t>
      </w:r>
      <w:r>
        <w:rPr>
          <w:sz w:val="24"/>
        </w:rPr>
        <w:t>、多元扩散系统的特点</w:t>
      </w:r>
    </w:p>
    <w:p w14:paraId="21B76983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4、影响扩散系数的因素</w:t>
      </w:r>
    </w:p>
    <w:p w14:paraId="33CC8868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第</w:t>
      </w:r>
      <w:r>
        <w:rPr>
          <w:rFonts w:hint="eastAsia" w:ascii="Times New Roman" w:hAnsi="Times New Roman"/>
          <w:b/>
          <w:bCs/>
          <w:sz w:val="24"/>
          <w:szCs w:val="24"/>
        </w:rPr>
        <w:t>八</w:t>
      </w:r>
      <w:r>
        <w:rPr>
          <w:rFonts w:ascii="Times New Roman" w:hAnsi="Times New Roman"/>
          <w:b/>
          <w:bCs/>
          <w:sz w:val="24"/>
          <w:szCs w:val="24"/>
        </w:rPr>
        <w:t>章 相变过程</w:t>
      </w:r>
    </w:p>
    <w:p w14:paraId="0D36C062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1、</w:t>
      </w:r>
      <w:r>
        <w:rPr>
          <w:rFonts w:hint="eastAsia"/>
          <w:sz w:val="24"/>
        </w:rPr>
        <w:t>掌握</w:t>
      </w:r>
      <w:r>
        <w:rPr>
          <w:sz w:val="24"/>
        </w:rPr>
        <w:t>相变的分类与条件</w:t>
      </w:r>
      <w:r>
        <w:rPr>
          <w:rFonts w:hint="eastAsia"/>
          <w:sz w:val="24"/>
        </w:rPr>
        <w:t>；</w:t>
      </w:r>
    </w:p>
    <w:p w14:paraId="39786DD5">
      <w:pPr>
        <w:spacing w:line="300" w:lineRule="auto"/>
        <w:ind w:firstLine="480" w:firstLineChars="200"/>
        <w:rPr>
          <w:color w:val="000000"/>
          <w:kern w:val="0"/>
          <w:sz w:val="24"/>
        </w:rPr>
      </w:pPr>
      <w:r>
        <w:rPr>
          <w:sz w:val="24"/>
        </w:rPr>
        <w:t>2、</w:t>
      </w:r>
      <w:r>
        <w:rPr>
          <w:rFonts w:hint="eastAsia"/>
          <w:sz w:val="24"/>
        </w:rPr>
        <w:t>掌握</w:t>
      </w:r>
      <w:r>
        <w:rPr>
          <w:color w:val="000000"/>
          <w:kern w:val="0"/>
          <w:sz w:val="24"/>
        </w:rPr>
        <w:t>液固相变过程的机理</w:t>
      </w:r>
      <w:r>
        <w:rPr>
          <w:rFonts w:hint="eastAsia"/>
          <w:color w:val="000000"/>
          <w:kern w:val="0"/>
          <w:sz w:val="24"/>
        </w:rPr>
        <w:t>；</w:t>
      </w:r>
    </w:p>
    <w:p w14:paraId="267EAE41">
      <w:pPr>
        <w:spacing w:line="300" w:lineRule="auto"/>
        <w:ind w:firstLine="480" w:firstLineChars="200"/>
        <w:rPr>
          <w:sz w:val="24"/>
        </w:rPr>
      </w:pPr>
      <w:r>
        <w:rPr>
          <w:color w:val="000000"/>
          <w:kern w:val="0"/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掌握</w:t>
      </w:r>
      <w:r>
        <w:rPr>
          <w:sz w:val="24"/>
        </w:rPr>
        <w:t>液液相变的机理</w:t>
      </w:r>
      <w:r>
        <w:rPr>
          <w:rFonts w:hint="eastAsia"/>
          <w:sz w:val="24"/>
        </w:rPr>
        <w:t>；</w:t>
      </w:r>
    </w:p>
    <w:p w14:paraId="7EF8D31D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第</w:t>
      </w:r>
      <w:r>
        <w:rPr>
          <w:rFonts w:hint="eastAsia" w:ascii="Times New Roman" w:hAnsi="Times New Roman"/>
          <w:b/>
          <w:bCs/>
          <w:sz w:val="24"/>
          <w:szCs w:val="24"/>
        </w:rPr>
        <w:t>九</w:t>
      </w:r>
      <w:r>
        <w:rPr>
          <w:rFonts w:ascii="Times New Roman" w:hAnsi="Times New Roman"/>
          <w:b/>
          <w:bCs/>
          <w:sz w:val="24"/>
          <w:szCs w:val="24"/>
        </w:rPr>
        <w:t>章 固相反应</w:t>
      </w:r>
    </w:p>
    <w:p w14:paraId="6C0DB3ED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1、</w:t>
      </w:r>
      <w:r>
        <w:rPr>
          <w:rFonts w:hint="eastAsia"/>
          <w:sz w:val="24"/>
        </w:rPr>
        <w:t>掌握</w:t>
      </w:r>
      <w:r>
        <w:rPr>
          <w:sz w:val="24"/>
        </w:rPr>
        <w:t>固相反应的分类与特征</w:t>
      </w:r>
      <w:r>
        <w:rPr>
          <w:rFonts w:hint="eastAsia"/>
          <w:sz w:val="24"/>
        </w:rPr>
        <w:t>；</w:t>
      </w:r>
      <w:r>
        <w:rPr>
          <w:sz w:val="24"/>
        </w:rPr>
        <w:t xml:space="preserve"> </w:t>
      </w:r>
    </w:p>
    <w:p w14:paraId="47862B71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2、</w:t>
      </w:r>
      <w:r>
        <w:rPr>
          <w:rFonts w:hint="eastAsia"/>
          <w:sz w:val="24"/>
        </w:rPr>
        <w:t>掌握</w:t>
      </w:r>
      <w:r>
        <w:rPr>
          <w:sz w:val="24"/>
        </w:rPr>
        <w:t>固相反应机理和反应动力学</w:t>
      </w:r>
      <w:r>
        <w:rPr>
          <w:rFonts w:hint="eastAsia"/>
          <w:sz w:val="24"/>
        </w:rPr>
        <w:t>；</w:t>
      </w:r>
    </w:p>
    <w:p w14:paraId="7DC1CFCC">
      <w:pPr>
        <w:spacing w:line="300" w:lineRule="auto"/>
        <w:ind w:firstLine="480" w:firstLineChars="200"/>
        <w:rPr>
          <w:sz w:val="24"/>
        </w:rPr>
      </w:pPr>
      <w:r>
        <w:rPr>
          <w:color w:val="000000"/>
          <w:kern w:val="0"/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掌握</w:t>
      </w:r>
      <w:r>
        <w:rPr>
          <w:sz w:val="24"/>
        </w:rPr>
        <w:t>固相反应的影响因素</w:t>
      </w:r>
    </w:p>
    <w:p w14:paraId="67CFBEDA">
      <w:pPr>
        <w:pStyle w:val="11"/>
        <w:spacing w:line="30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第</w:t>
      </w:r>
      <w:r>
        <w:rPr>
          <w:rFonts w:hint="eastAsia" w:ascii="Times New Roman" w:hAnsi="Times New Roman"/>
          <w:b/>
          <w:bCs/>
          <w:sz w:val="24"/>
          <w:szCs w:val="24"/>
        </w:rPr>
        <w:t>十</w:t>
      </w:r>
      <w:r>
        <w:rPr>
          <w:rFonts w:ascii="Times New Roman" w:hAnsi="Times New Roman"/>
          <w:b/>
          <w:bCs/>
          <w:sz w:val="24"/>
          <w:szCs w:val="24"/>
        </w:rPr>
        <w:t>章 烧结过程</w:t>
      </w:r>
    </w:p>
    <w:p w14:paraId="200A330D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1、</w:t>
      </w:r>
      <w:r>
        <w:rPr>
          <w:rFonts w:hint="eastAsia"/>
          <w:sz w:val="24"/>
        </w:rPr>
        <w:t>了解</w:t>
      </w:r>
      <w:r>
        <w:rPr>
          <w:sz w:val="24"/>
        </w:rPr>
        <w:t>烧结理论的研究与发展</w:t>
      </w:r>
      <w:r>
        <w:rPr>
          <w:rFonts w:hint="eastAsia"/>
          <w:sz w:val="24"/>
        </w:rPr>
        <w:t>；</w:t>
      </w:r>
    </w:p>
    <w:p w14:paraId="7D08BAEC">
      <w:pPr>
        <w:spacing w:line="300" w:lineRule="auto"/>
        <w:ind w:firstLine="480" w:firstLineChars="200"/>
        <w:rPr>
          <w:color w:val="000000"/>
          <w:kern w:val="0"/>
          <w:sz w:val="24"/>
        </w:rPr>
      </w:pPr>
      <w:r>
        <w:rPr>
          <w:sz w:val="24"/>
        </w:rPr>
        <w:t>2、</w:t>
      </w:r>
      <w:r>
        <w:rPr>
          <w:rFonts w:hint="eastAsia"/>
          <w:sz w:val="24"/>
        </w:rPr>
        <w:t>掌握</w:t>
      </w:r>
      <w:r>
        <w:rPr>
          <w:sz w:val="24"/>
        </w:rPr>
        <w:t>烧结过程及其机理</w:t>
      </w:r>
      <w:r>
        <w:rPr>
          <w:rFonts w:hint="eastAsia"/>
          <w:sz w:val="24"/>
        </w:rPr>
        <w:t>；</w:t>
      </w:r>
    </w:p>
    <w:p w14:paraId="7E7CA41E">
      <w:pPr>
        <w:spacing w:line="300" w:lineRule="auto"/>
        <w:ind w:firstLine="480" w:firstLineChars="200"/>
        <w:rPr>
          <w:sz w:val="24"/>
        </w:rPr>
      </w:pPr>
      <w:r>
        <w:rPr>
          <w:color w:val="000000"/>
          <w:kern w:val="0"/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掌握</w:t>
      </w:r>
      <w:r>
        <w:rPr>
          <w:sz w:val="24"/>
        </w:rPr>
        <w:t>影响烧结的主要因素</w:t>
      </w:r>
      <w:r>
        <w:rPr>
          <w:rFonts w:hint="eastAsia"/>
          <w:sz w:val="24"/>
        </w:rPr>
        <w:t>；</w:t>
      </w:r>
    </w:p>
    <w:p w14:paraId="4BBFA187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>三、</w:t>
      </w:r>
      <w:r>
        <w:rPr>
          <w:b/>
          <w:sz w:val="24"/>
        </w:rPr>
        <w:t>试题题型</w:t>
      </w:r>
    </w:p>
    <w:p w14:paraId="1130D382">
      <w:pPr>
        <w:spacing w:line="300" w:lineRule="auto"/>
        <w:ind w:firstLine="480" w:firstLineChars="200"/>
        <w:rPr>
          <w:bCs/>
          <w:sz w:val="24"/>
        </w:rPr>
      </w:pPr>
      <w:r>
        <w:rPr>
          <w:sz w:val="24"/>
        </w:rPr>
        <w:t>选择题占30%，名词解释占10%</w:t>
      </w:r>
      <w:r>
        <w:rPr>
          <w:rFonts w:hint="eastAsia"/>
          <w:sz w:val="24"/>
        </w:rPr>
        <w:t>，</w:t>
      </w:r>
      <w:r>
        <w:rPr>
          <w:sz w:val="24"/>
        </w:rPr>
        <w:t>计算问答题占60%。</w:t>
      </w:r>
    </w:p>
    <w:p w14:paraId="4572B774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b/>
          <w:sz w:val="24"/>
        </w:rPr>
        <w:t>参考</w:t>
      </w:r>
      <w:r>
        <w:rPr>
          <w:rFonts w:hint="eastAsia"/>
          <w:b/>
          <w:sz w:val="24"/>
        </w:rPr>
        <w:t>书目</w:t>
      </w:r>
    </w:p>
    <w:p w14:paraId="47498B56">
      <w:pPr>
        <w:spacing w:line="50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材料科学基础（第</w:t>
      </w:r>
      <w:r>
        <w:rPr>
          <w:rFonts w:hint="eastAsia"/>
          <w:bCs/>
          <w:sz w:val="24"/>
        </w:rPr>
        <w:t>3</w:t>
      </w:r>
      <w:r>
        <w:rPr>
          <w:bCs/>
          <w:sz w:val="24"/>
        </w:rPr>
        <w:t>版），黄学辉，宋晓岚编，武汉：武汉理工大学出版社，20</w:t>
      </w:r>
      <w:r>
        <w:rPr>
          <w:rFonts w:hint="eastAsia"/>
          <w:bCs/>
          <w:sz w:val="24"/>
        </w:rPr>
        <w:t>22</w:t>
      </w:r>
      <w:r>
        <w:rPr>
          <w:bCs/>
          <w:sz w:val="24"/>
        </w:rPr>
        <w:t>，</w:t>
      </w:r>
      <w:r>
        <w:rPr>
          <w:color w:val="323232"/>
          <w:sz w:val="24"/>
          <w:shd w:val="clear" w:color="auto" w:fill="FFFFFF"/>
        </w:rPr>
        <w:t>ISBN：97875629</w:t>
      </w:r>
      <w:r>
        <w:rPr>
          <w:rFonts w:hint="eastAsia"/>
          <w:color w:val="323232"/>
          <w:sz w:val="24"/>
          <w:shd w:val="clear" w:color="auto" w:fill="FFFFFF"/>
        </w:rPr>
        <w:t>66449</w:t>
      </w:r>
      <w:r>
        <w:rPr>
          <w:bCs/>
          <w:sz w:val="24"/>
        </w:rPr>
        <w:t>。</w:t>
      </w:r>
    </w:p>
    <w:p w14:paraId="6755C2AC">
      <w:pPr>
        <w:spacing w:line="500" w:lineRule="exact"/>
        <w:ind w:firstLine="480" w:firstLineChars="200"/>
        <w:rPr>
          <w:bCs/>
          <w:sz w:val="24"/>
        </w:rPr>
      </w:pPr>
    </w:p>
    <w:p w14:paraId="609E8FF5">
      <w:pPr>
        <w:spacing w:line="500" w:lineRule="exact"/>
        <w:ind w:firstLine="480" w:firstLineChars="200"/>
        <w:rPr>
          <w:bCs/>
          <w:sz w:val="24"/>
        </w:rPr>
      </w:pPr>
    </w:p>
    <w:p w14:paraId="77C463DB">
      <w:pPr>
        <w:spacing w:line="500" w:lineRule="exact"/>
        <w:ind w:firstLine="480" w:firstLineChars="200"/>
        <w:rPr>
          <w:bCs/>
          <w:sz w:val="24"/>
        </w:rPr>
      </w:pPr>
    </w:p>
    <w:p w14:paraId="469A19FE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Cs/>
          <w:szCs w:val="21"/>
        </w:rPr>
        <w:br w:type="textWrapping" w:clear="all"/>
      </w:r>
    </w:p>
    <w:p w14:paraId="79C8AD8F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AFB53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4A20CB8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15D4D"/>
    <w:rsid w:val="00020BEE"/>
    <w:rsid w:val="0003422F"/>
    <w:rsid w:val="00050561"/>
    <w:rsid w:val="00054E39"/>
    <w:rsid w:val="000B0BB4"/>
    <w:rsid w:val="000B7C76"/>
    <w:rsid w:val="0010323F"/>
    <w:rsid w:val="0012048E"/>
    <w:rsid w:val="00130046"/>
    <w:rsid w:val="001427CA"/>
    <w:rsid w:val="00170B3D"/>
    <w:rsid w:val="001E2D32"/>
    <w:rsid w:val="001E5B74"/>
    <w:rsid w:val="002017A7"/>
    <w:rsid w:val="002045ED"/>
    <w:rsid w:val="002076FD"/>
    <w:rsid w:val="00260395"/>
    <w:rsid w:val="00294656"/>
    <w:rsid w:val="002A32C1"/>
    <w:rsid w:val="002A71AB"/>
    <w:rsid w:val="002D6D51"/>
    <w:rsid w:val="00367171"/>
    <w:rsid w:val="004204A7"/>
    <w:rsid w:val="0045288F"/>
    <w:rsid w:val="00460BF0"/>
    <w:rsid w:val="00495AF9"/>
    <w:rsid w:val="00515F99"/>
    <w:rsid w:val="005365E6"/>
    <w:rsid w:val="005879A8"/>
    <w:rsid w:val="00597C93"/>
    <w:rsid w:val="00597F47"/>
    <w:rsid w:val="005A542E"/>
    <w:rsid w:val="005E0263"/>
    <w:rsid w:val="005F3C73"/>
    <w:rsid w:val="00626A1D"/>
    <w:rsid w:val="00650408"/>
    <w:rsid w:val="006547B0"/>
    <w:rsid w:val="006B6C63"/>
    <w:rsid w:val="006D1572"/>
    <w:rsid w:val="006F50BA"/>
    <w:rsid w:val="00755CA6"/>
    <w:rsid w:val="00794A30"/>
    <w:rsid w:val="00803342"/>
    <w:rsid w:val="0081524A"/>
    <w:rsid w:val="00834D52"/>
    <w:rsid w:val="00861237"/>
    <w:rsid w:val="0086503C"/>
    <w:rsid w:val="008A4D3C"/>
    <w:rsid w:val="008B4A54"/>
    <w:rsid w:val="008D29CF"/>
    <w:rsid w:val="009108C9"/>
    <w:rsid w:val="009B1120"/>
    <w:rsid w:val="009E3A76"/>
    <w:rsid w:val="00A053F3"/>
    <w:rsid w:val="00A24204"/>
    <w:rsid w:val="00A6139C"/>
    <w:rsid w:val="00A8157C"/>
    <w:rsid w:val="00AF4354"/>
    <w:rsid w:val="00B91427"/>
    <w:rsid w:val="00BA0F77"/>
    <w:rsid w:val="00BE3F5A"/>
    <w:rsid w:val="00C73A7D"/>
    <w:rsid w:val="00CF1274"/>
    <w:rsid w:val="00DA3FEA"/>
    <w:rsid w:val="00DF498D"/>
    <w:rsid w:val="00DF6F89"/>
    <w:rsid w:val="00E7653D"/>
    <w:rsid w:val="00EA079B"/>
    <w:rsid w:val="00EC2F23"/>
    <w:rsid w:val="00EE0BEF"/>
    <w:rsid w:val="00EF6193"/>
    <w:rsid w:val="00F76141"/>
    <w:rsid w:val="00FB0435"/>
    <w:rsid w:val="00FC3C04"/>
    <w:rsid w:val="00FD2A98"/>
    <w:rsid w:val="00FD34BF"/>
    <w:rsid w:val="00FF2235"/>
    <w:rsid w:val="259C1D43"/>
    <w:rsid w:val="29341847"/>
    <w:rsid w:val="3D3A2540"/>
    <w:rsid w:val="40477670"/>
    <w:rsid w:val="47E865A2"/>
    <w:rsid w:val="49DA2516"/>
    <w:rsid w:val="4F1B0AAA"/>
    <w:rsid w:val="505635F1"/>
    <w:rsid w:val="576548F8"/>
    <w:rsid w:val="585463DF"/>
    <w:rsid w:val="64AE1C4D"/>
    <w:rsid w:val="67E80F73"/>
    <w:rsid w:val="79E73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855</Words>
  <Characters>884</Characters>
  <Lines>7</Lines>
  <Paragraphs>2</Paragraphs>
  <TotalTime>0</TotalTime>
  <ScaleCrop>false</ScaleCrop>
  <LinksUpToDate>false</LinksUpToDate>
  <CharactersWithSpaces>948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2024-05-27T06:00:00Z</dcterms:created>
  <dc:creator>Lenovo User</dc:creator>
  <cp:lastModifiedBy>vertesyuan</cp:lastModifiedBy>
  <cp:lastPrinted>2022-06-14T06:15:00Z</cp:lastPrinted>
  <dcterms:modified xsi:type="dcterms:W3CDTF">2024-10-11T01:52:56Z</dcterms:modified>
  <dc:title>浙江理工大学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571EB96CC38C43B898A61A4E6DF60967_13</vt:lpwstr>
  </property>
</Properties>
</file>