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9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辽宁工程技术大学硕士研究生入学考试考试大纲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3"/>
        </w:rPr>
        <w:t>科目名称：</w:t>
      </w:r>
      <w:r>
        <w:rPr>
          <w:spacing w:val="-3"/>
        </w:rPr>
        <w:t>829</w:t>
      </w:r>
      <w:r>
        <w:rPr>
          <w:spacing w:val="-56"/>
        </w:rPr>
        <w:t xml:space="preserve"> </w:t>
      </w:r>
      <w:r>
        <w:rPr>
          <w:spacing w:val="-3"/>
        </w:rPr>
        <w:t>经济学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0" w:line="220" w:lineRule="auto"/>
        <w:rPr/>
      </w:pPr>
      <w:r>
        <w:rPr>
          <w:spacing w:val="-2"/>
        </w:rPr>
        <w:t>考试使用黑色笔作答。</w:t>
      </w:r>
    </w:p>
    <w:p>
      <w:pPr>
        <w:pStyle w:val="BodyText"/>
        <w:ind w:left="51"/>
        <w:spacing w:before="291" w:line="219" w:lineRule="auto"/>
        <w:outlineLvl w:val="1"/>
        <w:rPr/>
      </w:pPr>
      <w:r>
        <w:rPr>
          <w:b/>
          <w:bCs/>
          <w:spacing w:val="-9"/>
        </w:rPr>
        <w:t>四、参考书目</w:t>
      </w:r>
    </w:p>
    <w:p>
      <w:pPr>
        <w:pStyle w:val="BodyText"/>
        <w:ind w:right="13"/>
        <w:spacing w:before="292" w:line="220" w:lineRule="auto"/>
        <w:jc w:val="right"/>
        <w:rPr/>
      </w:pPr>
      <w:r>
        <w:rPr>
          <w:spacing w:val="-3"/>
        </w:rPr>
        <w:t>高鸿业主编，西方经济学（微观、宏观</w:t>
      </w:r>
      <w:r>
        <w:rPr>
          <w:spacing w:val="-11"/>
        </w:rPr>
        <w:t>）（</w:t>
      </w:r>
      <w:r>
        <w:rPr>
          <w:spacing w:val="-3"/>
        </w:rPr>
        <w:t>第八版</w:t>
      </w:r>
      <w:r>
        <w:rPr>
          <w:spacing w:val="-11"/>
        </w:rPr>
        <w:t>），</w:t>
      </w:r>
      <w:r>
        <w:rPr>
          <w:spacing w:val="-3"/>
        </w:rPr>
        <w:t>中国人民</w:t>
      </w:r>
    </w:p>
    <w:p>
      <w:pPr>
        <w:pStyle w:val="BodyText"/>
        <w:ind w:left="28"/>
        <w:spacing w:before="290" w:line="220" w:lineRule="auto"/>
        <w:rPr/>
      </w:pPr>
      <w:r>
        <w:rPr>
          <w:spacing w:val="-3"/>
        </w:rPr>
        <w:t>大学出版社。</w:t>
      </w:r>
    </w:p>
    <w:p>
      <w:pPr>
        <w:pStyle w:val="BodyText"/>
        <w:ind w:left="29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1" w:line="219" w:lineRule="auto"/>
        <w:rPr/>
      </w:pPr>
      <w:r>
        <w:rPr>
          <w:spacing w:val="-3"/>
        </w:rPr>
        <w:t>（一）需求与供给</w:t>
      </w:r>
    </w:p>
    <w:p>
      <w:pPr>
        <w:pStyle w:val="BodyText"/>
        <w:ind w:left="27" w:right="13" w:firstLine="572"/>
        <w:spacing w:before="290" w:line="398" w:lineRule="auto"/>
        <w:rPr/>
      </w:pPr>
      <w:r>
        <w:rPr>
          <w:spacing w:val="-4"/>
        </w:rPr>
        <w:t>需求与供给的含义及影响因素，掌握均衡价</w:t>
      </w:r>
      <w:r>
        <w:rPr>
          <w:spacing w:val="-5"/>
        </w:rPr>
        <w:t>格形成机制，熟练运</w:t>
      </w:r>
      <w:r>
        <w:rPr/>
        <w:t xml:space="preserve"> </w:t>
      </w:r>
      <w:r>
        <w:rPr>
          <w:spacing w:val="-1"/>
        </w:rPr>
        <w:t>用需求定理和供给定理，熟悉弹性和蛛网理论。</w:t>
      </w:r>
    </w:p>
    <w:p>
      <w:pPr>
        <w:pStyle w:val="BodyText"/>
        <w:ind w:left="26" w:right="13" w:firstLine="566"/>
        <w:spacing w:before="41" w:line="316" w:lineRule="auto"/>
        <w:rPr/>
      </w:pPr>
      <w:r>
        <w:rPr>
          <w:spacing w:val="-4"/>
        </w:rPr>
        <w:t>（二）无差异曲线概念，收入效应和替代效应，掌握效用最大化</w:t>
      </w:r>
      <w:r>
        <w:rPr/>
        <w:t xml:space="preserve"> </w:t>
      </w:r>
      <w:r>
        <w:rPr>
          <w:spacing w:val="-2"/>
        </w:rPr>
        <w:t>均衡条件和计算。</w:t>
      </w:r>
    </w:p>
    <w:p>
      <w:pPr>
        <w:pStyle w:val="BodyText"/>
        <w:ind w:left="27" w:right="13" w:firstLine="565"/>
        <w:spacing w:before="290" w:line="316" w:lineRule="auto"/>
        <w:rPr/>
      </w:pPr>
      <w:r>
        <w:rPr>
          <w:spacing w:val="-4"/>
        </w:rPr>
        <w:t>（三）生产函数，成本函数，熟悉短期和长期成本曲线，厂商利</w:t>
      </w:r>
      <w:r>
        <w:rPr/>
        <w:t xml:space="preserve"> </w:t>
      </w:r>
      <w:r>
        <w:rPr>
          <w:spacing w:val="-1"/>
        </w:rPr>
        <w:t>润最大化原则含义及计算。</w:t>
      </w:r>
    </w:p>
    <w:p>
      <w:pPr>
        <w:pStyle w:val="BodyText"/>
        <w:ind w:left="26" w:right="13" w:firstLine="566"/>
        <w:spacing w:before="289" w:line="316" w:lineRule="auto"/>
        <w:rPr/>
      </w:pPr>
      <w:r>
        <w:rPr>
          <w:spacing w:val="-4"/>
        </w:rPr>
        <w:t>（四）掌握市场结构含义，熟悉完全竞争市场厂商的短期均衡和</w:t>
      </w:r>
      <w:r>
        <w:rPr/>
        <w:t xml:space="preserve"> </w:t>
      </w:r>
      <w:r>
        <w:rPr>
          <w:spacing w:val="-1"/>
        </w:rPr>
        <w:t>长期均衡，四种市场结构的比较。</w:t>
      </w:r>
    </w:p>
    <w:p>
      <w:pPr>
        <w:spacing w:line="316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 w:right="76" w:firstLine="567"/>
        <w:spacing w:before="180" w:line="316" w:lineRule="auto"/>
        <w:rPr/>
      </w:pPr>
      <w:r>
        <w:rPr>
          <w:spacing w:val="-4"/>
        </w:rPr>
        <w:t>（五）生产要素的需求，掌握收入分配理论，劳动供给曲线，洛</w:t>
      </w:r>
      <w:r>
        <w:rPr/>
        <w:t xml:space="preserve"> </w:t>
      </w:r>
      <w:r>
        <w:rPr>
          <w:spacing w:val="-2"/>
        </w:rPr>
        <w:t>伦兹曲线和基尼系数。</w:t>
      </w:r>
    </w:p>
    <w:p>
      <w:pPr>
        <w:pStyle w:val="BodyText"/>
        <w:ind w:left="46" w:right="76" w:firstLine="545"/>
        <w:spacing w:before="289" w:line="316" w:lineRule="auto"/>
        <w:rPr/>
      </w:pPr>
      <w:r>
        <w:rPr>
          <w:spacing w:val="-4"/>
        </w:rPr>
        <w:t>（六）帕累托最优，市场失灵的含义和表现，掌握市场失灵的原</w:t>
      </w:r>
      <w:r>
        <w:rPr/>
        <w:t xml:space="preserve"> </w:t>
      </w:r>
      <w:r>
        <w:rPr>
          <w:spacing w:val="-4"/>
        </w:rPr>
        <w:t>因，微观经济政策。</w:t>
      </w:r>
    </w:p>
    <w:p>
      <w:pPr>
        <w:pStyle w:val="BodyText"/>
        <w:ind w:left="592"/>
        <w:spacing w:before="290" w:line="220" w:lineRule="auto"/>
        <w:rPr/>
      </w:pPr>
      <w:r>
        <w:rPr>
          <w:spacing w:val="-3"/>
        </w:rPr>
        <w:t>（七）国内生产总值概念，掌握</w:t>
      </w:r>
      <w:r>
        <w:rPr>
          <w:spacing w:val="-51"/>
        </w:rPr>
        <w:t xml:space="preserve"> </w:t>
      </w:r>
      <w:r>
        <w:rPr>
          <w:spacing w:val="-3"/>
        </w:rPr>
        <w:t>GDP</w:t>
      </w:r>
      <w:r>
        <w:rPr>
          <w:spacing w:val="-38"/>
        </w:rPr>
        <w:t xml:space="preserve"> </w:t>
      </w:r>
      <w:r>
        <w:rPr>
          <w:spacing w:val="-3"/>
        </w:rPr>
        <w:t>的核算方法。</w:t>
      </w:r>
    </w:p>
    <w:p>
      <w:pPr>
        <w:pStyle w:val="BodyText"/>
        <w:ind w:left="31" w:firstLine="560"/>
        <w:spacing w:before="288" w:line="348" w:lineRule="auto"/>
        <w:rPr/>
      </w:pPr>
      <w:r>
        <w:rPr>
          <w:spacing w:val="-11"/>
        </w:rPr>
        <w:t>（八）乘数的概念和类型，均衡国民收入的计算，掌握消费函数，</w:t>
      </w:r>
      <w:r>
        <w:rPr>
          <w:spacing w:val="2"/>
        </w:rPr>
        <w:t xml:space="preserve"> </w:t>
      </w:r>
      <w:r>
        <w:rPr>
          <w:spacing w:val="2"/>
        </w:rPr>
        <w:t>货币市场均衡，</w:t>
      </w:r>
      <w:r>
        <w:rPr/>
        <w:t>IS</w:t>
      </w:r>
      <w:r>
        <w:rPr>
          <w:spacing w:val="2"/>
        </w:rPr>
        <w:t>-</w:t>
      </w:r>
      <w:r>
        <w:rPr/>
        <w:t>LM</w:t>
      </w:r>
      <w:r>
        <w:rPr>
          <w:spacing w:val="-42"/>
        </w:rPr>
        <w:t xml:space="preserve"> </w:t>
      </w:r>
      <w:r>
        <w:rPr>
          <w:spacing w:val="2"/>
        </w:rPr>
        <w:t>模型的应用，熟悉</w:t>
      </w:r>
      <w:r>
        <w:rPr>
          <w:spacing w:val="-63"/>
        </w:rPr>
        <w:t xml:space="preserve"> </w:t>
      </w:r>
      <w:r>
        <w:rPr/>
        <w:t>AD</w:t>
      </w:r>
      <w:r>
        <w:rPr>
          <w:spacing w:val="2"/>
        </w:rPr>
        <w:t>-</w:t>
      </w:r>
      <w:r>
        <w:rPr/>
        <w:t>AS</w:t>
      </w:r>
      <w:r>
        <w:rPr>
          <w:spacing w:val="-60"/>
        </w:rPr>
        <w:t xml:space="preserve"> </w:t>
      </w:r>
      <w:r>
        <w:rPr>
          <w:spacing w:val="2"/>
        </w:rPr>
        <w:t>模型，蒙代尔-弗莱</w:t>
      </w:r>
      <w:r>
        <w:rPr/>
        <w:t xml:space="preserve"> </w:t>
      </w:r>
      <w:r>
        <w:rPr>
          <w:spacing w:val="-5"/>
        </w:rPr>
        <w:t>明模型。</w:t>
      </w:r>
    </w:p>
    <w:p>
      <w:pPr>
        <w:pStyle w:val="BodyText"/>
        <w:ind w:left="31" w:right="76" w:firstLine="560"/>
        <w:spacing w:before="291" w:line="315" w:lineRule="auto"/>
        <w:rPr/>
      </w:pPr>
      <w:r>
        <w:rPr>
          <w:spacing w:val="-4"/>
        </w:rPr>
        <w:t>（九）掌握失业的种类及原因，熟悉通货膨胀种类及其原因，通</w:t>
      </w:r>
      <w:r>
        <w:rPr/>
        <w:t xml:space="preserve"> </w:t>
      </w:r>
      <w:r>
        <w:rPr>
          <w:spacing w:val="-2"/>
        </w:rPr>
        <w:t>货膨胀的经济效应，菲利普斯曲线。</w:t>
      </w:r>
    </w:p>
    <w:p>
      <w:pPr>
        <w:pStyle w:val="BodyText"/>
        <w:ind w:left="27" w:right="76" w:firstLine="565"/>
        <w:spacing w:before="291" w:line="316" w:lineRule="auto"/>
        <w:rPr/>
      </w:pPr>
      <w:r>
        <w:rPr>
          <w:spacing w:val="-4"/>
        </w:rPr>
        <w:t>（十）经济增长的含义及源泉，掌握经济周期的含义、特征及产</w:t>
      </w:r>
      <w:r>
        <w:rPr/>
        <w:t xml:space="preserve"> </w:t>
      </w:r>
      <w:r>
        <w:rPr>
          <w:spacing w:val="-2"/>
        </w:rPr>
        <w:t>生原因和对经济的影响。</w:t>
      </w:r>
    </w:p>
    <w:p>
      <w:pPr>
        <w:pStyle w:val="BodyText"/>
        <w:ind w:left="28" w:right="76" w:firstLine="563"/>
        <w:spacing w:before="291" w:line="398" w:lineRule="auto"/>
        <w:rPr/>
      </w:pPr>
      <w:r>
        <w:rPr>
          <w:spacing w:val="-4"/>
        </w:rPr>
        <w:t>（十一）熟悉宏观经济政策目标，掌握财政政策与货币政策的含</w:t>
      </w:r>
      <w:r>
        <w:rPr/>
        <w:t xml:space="preserve"> </w:t>
      </w:r>
      <w:r>
        <w:rPr>
          <w:spacing w:val="-2"/>
        </w:rPr>
        <w:t>义、政策效果及如何应用。</w:t>
      </w:r>
    </w:p>
    <w:sectPr>
      <w:pgSz w:w="11906" w:h="16839"/>
      <w:pgMar w:top="1431" w:right="1723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2024-10-11T17:01:59Z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2024-10-25T10:21:22</vt:filetime>
  </property>
</Properties>
</file>