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57188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5988ADEC">
            <w:pPr>
              <w:pStyle w:val="5"/>
              <w:shd w:val="clear" w:color="auto" w:fill="FFFFFF"/>
              <w:spacing w:before="0" w:beforeLines="0" w:beforeAutospacing="0" w:after="0" w:afterLines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《控制工程基础》考试大纲</w:t>
            </w:r>
          </w:p>
          <w:p w14:paraId="30E87411">
            <w:pPr>
              <w:rPr>
                <w:rFonts w:hint="default" w:ascii="??" w:hAnsi="??" w:eastAsia="宋体" w:cs="宋体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color w:val="333333"/>
                <w:szCs w:val="21"/>
              </w:rPr>
              <w:t>机械工程</w:t>
            </w:r>
            <w:r>
              <w:rPr>
                <w:rFonts w:hint="eastAsia" w:ascii="??" w:hAnsi="??" w:cs="宋体"/>
                <w:b/>
                <w:color w:val="333333"/>
                <w:szCs w:val="21"/>
                <w:lang w:eastAsia="zh-CN"/>
              </w:rPr>
              <w:t>、</w:t>
            </w:r>
            <w:r>
              <w:rPr>
                <w:rFonts w:hint="eastAsia" w:ascii="??" w:hAnsi="??" w:cs="宋体"/>
                <w:b/>
                <w:color w:val="333333"/>
                <w:szCs w:val="21"/>
                <w:lang w:val="en-US" w:eastAsia="zh-CN"/>
              </w:rPr>
              <w:t>机械</w:t>
            </w:r>
          </w:p>
        </w:tc>
      </w:tr>
      <w:tr w14:paraId="0F2B5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2910DE5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0F33D9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52788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 w14:paraId="695CF9C2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控制工程基础</w:t>
            </w:r>
          </w:p>
          <w:p w14:paraId="5F9134BB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7B712D5A"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2B118249">
            <w:pPr>
              <w:spacing w:line="240" w:lineRule="auto"/>
              <w:ind w:firstLine="360" w:firstLineChars="200"/>
              <w:rPr>
                <w:rFonts w:hint="eastAsia" w:ascii="Calibri" w:hAnsi="Calibri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eastAsia="zh-CN"/>
              </w:rPr>
              <w:t>《控制工程基础》课程考试旨在考查学生对自动控制系统的基本概念、基本原理及基本分析方法的掌握和运用，着重考查学生应用适当的基本原理，采用不同的方法对系统进行分析的能力，并在此基础上能够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灵活运用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eastAsia="zh-CN"/>
              </w:rPr>
              <w:t>这些基本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原理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eastAsia="zh-CN"/>
              </w:rPr>
              <w:t>与方法准确地分析解决较为简单的实际问题。</w:t>
            </w:r>
          </w:p>
          <w:p w14:paraId="1C111238">
            <w:pPr>
              <w:spacing w:line="240" w:lineRule="auto"/>
              <w:ind w:firstLine="360" w:firstLineChars="200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测试考生对控制工程的主要内容有： (1)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控制系统的模型建立；(2)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系统时域分析；(3)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系统频域分析；(4)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 xml:space="preserve"> 控制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系统稳定性的分析；(5)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eastAsia="zh-CN"/>
              </w:rPr>
              <w:t>控制系统的综合与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校正。</w:t>
            </w:r>
          </w:p>
          <w:p w14:paraId="7647970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二、</w:t>
            </w: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分）：</w:t>
            </w:r>
          </w:p>
          <w:p w14:paraId="50C0C847">
            <w:pPr>
              <w:pStyle w:val="11"/>
              <w:ind w:left="420" w:firstLine="0" w:firstLineChars="0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内容比例：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</w:t>
            </w:r>
          </w:p>
          <w:p w14:paraId="5A5C7C99">
            <w:pPr>
              <w:pStyle w:val="11"/>
              <w:ind w:left="420" w:leftChars="200" w:firstLine="450" w:firstLineChars="25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控制系统基本概念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分</w:t>
            </w:r>
          </w:p>
          <w:p w14:paraId="577DB580">
            <w:pPr>
              <w:pStyle w:val="11"/>
              <w:ind w:left="420" w:leftChars="200" w:firstLine="450" w:firstLineChars="25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控制系统的数学模型 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分</w:t>
            </w:r>
          </w:p>
          <w:p w14:paraId="38C3AAD8">
            <w:pPr>
              <w:pStyle w:val="11"/>
              <w:ind w:left="420" w:leftChars="200" w:firstLine="36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控制系统的分析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（包括时域分析、频域分析）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 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分</w:t>
            </w:r>
          </w:p>
          <w:p w14:paraId="724BAAEA">
            <w:pPr>
              <w:pStyle w:val="11"/>
              <w:ind w:left="420" w:leftChars="200" w:firstLine="450" w:firstLineChars="25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控制系统的稳定性分析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分</w:t>
            </w:r>
          </w:p>
          <w:p w14:paraId="3E1E956B">
            <w:pPr>
              <w:pStyle w:val="11"/>
              <w:ind w:left="420" w:leftChars="200" w:firstLine="450" w:firstLineChars="250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控制系统的校正与综合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分</w:t>
            </w:r>
          </w:p>
          <w:p w14:paraId="7A38AE71">
            <w:pPr>
              <w:autoSpaceDE w:val="0"/>
              <w:autoSpaceDN w:val="0"/>
              <w:adjustRightInd w:val="0"/>
              <w:spacing w:before="156" w:beforeLines="5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 xml:space="preserve"> 题型比例：</w:t>
            </w:r>
          </w:p>
          <w:p w14:paraId="70E81CC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客观题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约40分        </w:t>
            </w:r>
          </w:p>
          <w:p w14:paraId="5F8C567C">
            <w:pPr>
              <w:autoSpaceDE w:val="0"/>
              <w:autoSpaceDN w:val="0"/>
              <w:adjustRightInd w:val="0"/>
              <w:ind w:firstLine="1080" w:firstLineChars="6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填空题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0分</w:t>
            </w:r>
          </w:p>
          <w:p w14:paraId="7A751B54">
            <w:pPr>
              <w:autoSpaceDE w:val="0"/>
              <w:autoSpaceDN w:val="0"/>
              <w:adjustRightInd w:val="0"/>
              <w:ind w:firstLine="1080" w:firstLineChars="6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判断题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0分</w:t>
            </w:r>
          </w:p>
          <w:p w14:paraId="058BB09A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       3.选择题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20分</w:t>
            </w:r>
          </w:p>
          <w:p w14:paraId="22277371">
            <w:pPr>
              <w:autoSpaceDE w:val="0"/>
              <w:autoSpaceDN w:val="0"/>
              <w:adjustRightInd w:val="0"/>
              <w:ind w:firstLine="720" w:firstLineChars="4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主观题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约60分  </w:t>
            </w:r>
          </w:p>
          <w:p w14:paraId="0F1D6B5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firstLine="1080" w:firstLineChars="6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题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0分</w:t>
            </w:r>
          </w:p>
          <w:p w14:paraId="33BEEC69">
            <w:pPr>
              <w:autoSpaceDE w:val="0"/>
              <w:autoSpaceDN w:val="0"/>
              <w:adjustRightInd w:val="0"/>
              <w:spacing w:after="312" w:afterLines="100"/>
              <w:ind w:firstLine="1080" w:firstLineChars="6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. 计算题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0分</w:t>
            </w:r>
          </w:p>
          <w:p w14:paraId="30E2354F">
            <w:pPr>
              <w:spacing w:before="312" w:beforeLines="1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49B2432D">
            <w:pPr>
              <w:pStyle w:val="2"/>
              <w:spacing w:before="312" w:beforeLines="100" w:after="156" w:afterLines="50"/>
              <w:ind w:firstLine="361" w:firstLineChars="200"/>
              <w:rPr>
                <w:sz w:val="21"/>
              </w:rPr>
            </w:pPr>
            <w:r>
              <w:rPr>
                <w:rFonts w:hAnsi="宋体" w:cs="宋体"/>
                <w:b/>
                <w:sz w:val="18"/>
                <w:szCs w:val="18"/>
              </w:rPr>
              <w:t>(</w:t>
            </w:r>
            <w:r>
              <w:rPr>
                <w:rFonts w:hint="eastAsia" w:hAnsi="宋体" w:cs="宋体"/>
                <w:b/>
                <w:sz w:val="18"/>
                <w:szCs w:val="18"/>
              </w:rPr>
              <w:t>一</w:t>
            </w:r>
            <w:r>
              <w:rPr>
                <w:rFonts w:hAnsi="宋体" w:cs="宋体"/>
                <w:b/>
                <w:sz w:val="18"/>
                <w:szCs w:val="18"/>
              </w:rPr>
              <w:t xml:space="preserve">)  </w:t>
            </w:r>
            <w:r>
              <w:rPr>
                <w:rFonts w:hint="eastAsia" w:hAnsi="宋体" w:cs="宋体"/>
                <w:b/>
                <w:sz w:val="18"/>
                <w:szCs w:val="18"/>
              </w:rPr>
              <w:t>控制系统的基本概念</w:t>
            </w:r>
          </w:p>
          <w:p w14:paraId="5355F842">
            <w:pPr>
              <w:pStyle w:val="11"/>
              <w:ind w:left="420" w:leftChars="200" w:firstLine="450" w:firstLineChars="2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1. 掌握人工控制与自动控制的工作原理。</w:t>
            </w:r>
          </w:p>
          <w:p w14:paraId="25594AEF">
            <w:pPr>
              <w:pStyle w:val="11"/>
              <w:ind w:left="420" w:leftChars="200" w:firstLine="450" w:firstLineChars="2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2. 了解控制系统的分类及特点。</w:t>
            </w:r>
          </w:p>
          <w:p w14:paraId="307976F5">
            <w:pPr>
              <w:pStyle w:val="11"/>
              <w:ind w:left="420" w:leftChars="200" w:firstLine="450" w:firstLineChars="2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3. 了解反馈控制系统的特点及基本组成。</w:t>
            </w:r>
          </w:p>
          <w:p w14:paraId="1CAB248A">
            <w:pPr>
              <w:pStyle w:val="11"/>
              <w:ind w:left="420" w:leftChars="200" w:firstLine="450" w:firstLineChars="2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4. 了解对控制系统的基本要求。</w:t>
            </w:r>
          </w:p>
          <w:p w14:paraId="49A831E9">
            <w:pPr>
              <w:pStyle w:val="11"/>
              <w:ind w:left="420" w:leftChars="200" w:firstLine="450" w:firstLineChars="2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5. 了解控制理论在机械工程中的应用。</w:t>
            </w:r>
          </w:p>
          <w:p w14:paraId="0F523846">
            <w:pPr>
              <w:pStyle w:val="2"/>
              <w:spacing w:before="312" w:beforeLines="100" w:after="156" w:afterLines="50"/>
              <w:ind w:firstLine="361" w:firstLineChars="200"/>
              <w:rPr>
                <w:rFonts w:hAnsi="宋体" w:cs="宋体"/>
                <w:b/>
                <w:sz w:val="18"/>
                <w:szCs w:val="18"/>
              </w:rPr>
            </w:pPr>
            <w:r>
              <w:rPr>
                <w:rFonts w:hAnsi="宋体" w:cs="宋体"/>
                <w:b/>
                <w:sz w:val="18"/>
                <w:szCs w:val="18"/>
              </w:rPr>
              <w:t>(</w:t>
            </w:r>
            <w:r>
              <w:rPr>
                <w:rFonts w:hint="eastAsia" w:hAnsi="宋体" w:cs="宋体"/>
                <w:b/>
                <w:sz w:val="18"/>
                <w:szCs w:val="18"/>
              </w:rPr>
              <w:t>二</w:t>
            </w:r>
            <w:r>
              <w:rPr>
                <w:rFonts w:hAnsi="宋体" w:cs="宋体"/>
                <w:b/>
                <w:sz w:val="18"/>
                <w:szCs w:val="18"/>
              </w:rPr>
              <w:t xml:space="preserve">)  </w:t>
            </w:r>
            <w:r>
              <w:rPr>
                <w:rFonts w:hint="eastAsia" w:hAnsi="宋体" w:cs="宋体"/>
                <w:b/>
                <w:sz w:val="18"/>
                <w:szCs w:val="18"/>
              </w:rPr>
              <w:t xml:space="preserve">控制系统的数学模型 </w:t>
            </w:r>
          </w:p>
          <w:p w14:paraId="760B7A52">
            <w:pPr>
              <w:pStyle w:val="11"/>
              <w:ind w:left="420" w:leftChars="200" w:firstLine="450" w:firstLineChars="2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1. 掌握控制系统的微分方程的列写。</w:t>
            </w:r>
          </w:p>
          <w:p w14:paraId="59803CED">
            <w:pPr>
              <w:pStyle w:val="11"/>
              <w:ind w:left="420" w:leftChars="200" w:firstLine="450" w:firstLineChars="2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2. 掌握控制系统的传递函数的定义与求取。</w:t>
            </w:r>
          </w:p>
          <w:p w14:paraId="5304B92E">
            <w:pPr>
              <w:pStyle w:val="11"/>
              <w:ind w:left="420" w:leftChars="200" w:firstLine="450" w:firstLineChars="2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3. 掌握控制系统方框图及其等效变换。</w:t>
            </w:r>
          </w:p>
          <w:p w14:paraId="2CF68F98">
            <w:pPr>
              <w:pStyle w:val="11"/>
              <w:ind w:left="420" w:leftChars="200" w:firstLine="450" w:firstLineChars="250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4. 掌握系统信号流图及其梅森公式。</w:t>
            </w:r>
          </w:p>
          <w:p w14:paraId="0B5EE82E">
            <w:pPr>
              <w:pStyle w:val="11"/>
              <w:ind w:left="420" w:leftChars="200" w:firstLine="450" w:firstLineChars="2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4. 掌握闭环控制系统的传递函数。</w:t>
            </w:r>
          </w:p>
          <w:p w14:paraId="79A6D67D">
            <w:pPr>
              <w:pStyle w:val="2"/>
              <w:spacing w:before="312" w:beforeLines="100" w:after="156" w:afterLines="50"/>
              <w:ind w:firstLine="361" w:firstLineChars="200"/>
              <w:rPr>
                <w:rFonts w:hAnsi="宋体" w:cs="宋体"/>
                <w:b/>
                <w:sz w:val="18"/>
                <w:szCs w:val="18"/>
              </w:rPr>
            </w:pPr>
            <w:r>
              <w:rPr>
                <w:rFonts w:hAnsi="宋体" w:cs="宋体"/>
                <w:b/>
                <w:sz w:val="18"/>
                <w:szCs w:val="18"/>
              </w:rPr>
              <w:t>(</w:t>
            </w:r>
            <w:r>
              <w:rPr>
                <w:rFonts w:hint="eastAsia" w:hAnsi="宋体" w:cs="宋体"/>
                <w:b/>
                <w:sz w:val="18"/>
                <w:szCs w:val="18"/>
              </w:rPr>
              <w:t>三</w:t>
            </w:r>
            <w:r>
              <w:rPr>
                <w:rFonts w:hAnsi="宋体" w:cs="宋体"/>
                <w:b/>
                <w:sz w:val="18"/>
                <w:szCs w:val="18"/>
              </w:rPr>
              <w:t xml:space="preserve">) </w:t>
            </w:r>
            <w:r>
              <w:rPr>
                <w:rFonts w:hint="eastAsia" w:hAnsi="宋体" w:cs="宋体"/>
                <w:b/>
                <w:sz w:val="18"/>
                <w:szCs w:val="18"/>
              </w:rPr>
              <w:t xml:space="preserve">控制系统的分析 </w:t>
            </w:r>
          </w:p>
          <w:p w14:paraId="4E91F174">
            <w:pPr>
              <w:pStyle w:val="11"/>
              <w:ind w:left="420" w:leftChars="200" w:firstLine="450" w:firstLineChars="2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1. 控制系统的时域分析法 </w:t>
            </w:r>
          </w:p>
          <w:p w14:paraId="5339C803">
            <w:pPr>
              <w:pStyle w:val="11"/>
              <w:ind w:left="420" w:leftChars="200" w:firstLine="810" w:firstLineChars="4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(1) 了解时间响应及其典型输入信号。</w:t>
            </w:r>
          </w:p>
          <w:p w14:paraId="502151B8">
            <w:pPr>
              <w:pStyle w:val="11"/>
              <w:ind w:left="420" w:leftChars="200" w:firstLine="810" w:firstLineChars="4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(2) 熟悉系统响应主要性能指标。</w:t>
            </w:r>
          </w:p>
          <w:p w14:paraId="007E50CA">
            <w:pPr>
              <w:pStyle w:val="11"/>
              <w:ind w:left="420" w:leftChars="200" w:firstLine="810" w:firstLineChars="4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(3) 掌握一阶系统的时域分析。</w:t>
            </w:r>
          </w:p>
          <w:p w14:paraId="644B4B93">
            <w:pPr>
              <w:pStyle w:val="11"/>
              <w:ind w:left="420" w:leftChars="200" w:firstLine="810" w:firstLineChars="4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(4) 掌握二阶系统的时域分析及二阶系统性能指标的求取。</w:t>
            </w:r>
          </w:p>
          <w:p w14:paraId="6ACA825F">
            <w:pPr>
              <w:pStyle w:val="11"/>
              <w:ind w:left="420" w:leftChars="200" w:firstLine="810" w:firstLineChars="4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(5) 掌握稳态误差分析与计算。</w:t>
            </w:r>
          </w:p>
          <w:p w14:paraId="2D9BBCB3">
            <w:pPr>
              <w:pStyle w:val="11"/>
              <w:ind w:left="420" w:leftChars="200" w:firstLine="450" w:firstLineChars="2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2. 控制系统的频域分析法 </w:t>
            </w:r>
          </w:p>
          <w:p w14:paraId="48B674CE">
            <w:pPr>
              <w:pStyle w:val="11"/>
              <w:ind w:left="420" w:leftChars="200" w:firstLine="810" w:firstLineChars="4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(1) 了解频率特性概述。</w:t>
            </w:r>
          </w:p>
          <w:p w14:paraId="6177F1B7">
            <w:pPr>
              <w:pStyle w:val="11"/>
              <w:ind w:left="420" w:leftChars="200" w:firstLine="990" w:firstLineChars="5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(2) 熟悉典型环节的频率特性。</w:t>
            </w:r>
          </w:p>
          <w:p w14:paraId="3614B9A4">
            <w:pPr>
              <w:pStyle w:val="11"/>
              <w:ind w:left="420" w:leftChars="200" w:firstLine="990" w:firstLineChars="5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(3) 熟悉开环频率特性曲线的绘制。</w:t>
            </w:r>
          </w:p>
          <w:p w14:paraId="37A52BEF">
            <w:pPr>
              <w:pStyle w:val="11"/>
              <w:ind w:left="420" w:leftChars="200" w:firstLine="990" w:firstLineChars="5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(4) 掌握闭环控制系统频率特性的分析。</w:t>
            </w:r>
          </w:p>
          <w:p w14:paraId="514C77E3">
            <w:pPr>
              <w:pStyle w:val="11"/>
              <w:ind w:left="420" w:leftChars="200" w:firstLine="990" w:firstLineChars="55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(5) 掌握闭环控制系统性能分析。</w:t>
            </w:r>
          </w:p>
          <w:p w14:paraId="3C9BFC44">
            <w:pPr>
              <w:pStyle w:val="11"/>
              <w:ind w:left="420" w:leftChars="200" w:firstLine="990" w:firstLineChars="550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(6) 掌握传递函数的实验求取。</w:t>
            </w:r>
          </w:p>
          <w:p w14:paraId="3A17DAB0">
            <w:pPr>
              <w:pStyle w:val="2"/>
              <w:spacing w:before="312" w:beforeLines="100" w:after="156" w:afterLines="50"/>
              <w:ind w:firstLine="361" w:firstLineChars="200"/>
              <w:rPr>
                <w:rFonts w:hAnsi="宋体" w:cs="宋体"/>
                <w:b/>
                <w:sz w:val="18"/>
                <w:szCs w:val="18"/>
              </w:rPr>
            </w:pPr>
            <w:r>
              <w:rPr>
                <w:rFonts w:hAnsi="宋体" w:cs="宋体"/>
                <w:b/>
                <w:sz w:val="18"/>
                <w:szCs w:val="18"/>
              </w:rPr>
              <w:t>(</w:t>
            </w:r>
            <w:r>
              <w:rPr>
                <w:rFonts w:hint="eastAsia" w:hAnsi="宋体" w:cs="宋体"/>
                <w:b/>
                <w:sz w:val="18"/>
                <w:szCs w:val="18"/>
              </w:rPr>
              <w:t>四</w:t>
            </w:r>
            <w:r>
              <w:rPr>
                <w:rFonts w:hAnsi="宋体" w:cs="宋体"/>
                <w:b/>
                <w:sz w:val="18"/>
                <w:szCs w:val="18"/>
              </w:rPr>
              <w:t xml:space="preserve">) </w:t>
            </w:r>
            <w:r>
              <w:rPr>
                <w:rFonts w:hint="eastAsia" w:hAnsi="宋体" w:cs="宋体"/>
                <w:b/>
                <w:sz w:val="18"/>
                <w:szCs w:val="18"/>
              </w:rPr>
              <w:t xml:space="preserve">控制系统的稳定性分析 </w:t>
            </w:r>
          </w:p>
          <w:p w14:paraId="274FFC97">
            <w:pPr>
              <w:pStyle w:val="11"/>
              <w:ind w:firstLine="720" w:firstLineChars="4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1. 了解系统稳定性的基本概念。</w:t>
            </w:r>
          </w:p>
          <w:p w14:paraId="3A16215D">
            <w:pPr>
              <w:pStyle w:val="11"/>
              <w:ind w:firstLine="720" w:firstLineChars="4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2. 掌握系统稳定充分必要条件。</w:t>
            </w:r>
          </w:p>
          <w:p w14:paraId="0D701D4C">
            <w:pPr>
              <w:pStyle w:val="11"/>
              <w:ind w:firstLine="720" w:firstLineChars="4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3. 掌握 Routh(劳斯)稳定判据与胡尔维茨稳定判据。</w:t>
            </w:r>
          </w:p>
          <w:p w14:paraId="3956A130">
            <w:pPr>
              <w:pStyle w:val="11"/>
              <w:ind w:firstLine="720" w:firstLineChars="4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4. 掌握 Nyquist(乃奎斯特)斯稳定判据。</w:t>
            </w:r>
          </w:p>
          <w:p w14:paraId="0575B568">
            <w:pPr>
              <w:pStyle w:val="11"/>
              <w:ind w:firstLine="720" w:firstLineChars="4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5. 掌握对数频率（Bode）稳定判据。</w:t>
            </w:r>
          </w:p>
          <w:p w14:paraId="67DDDAD1">
            <w:pPr>
              <w:pStyle w:val="11"/>
              <w:ind w:firstLine="720" w:firstLineChars="4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6. 掌握系统的相对稳定性及其求取。</w:t>
            </w:r>
          </w:p>
          <w:p w14:paraId="04D36DD2">
            <w:pPr>
              <w:pStyle w:val="2"/>
              <w:spacing w:before="312" w:beforeLines="100" w:after="156" w:afterLines="50"/>
              <w:ind w:firstLine="361" w:firstLineChars="200"/>
              <w:rPr>
                <w:rFonts w:hAnsi="宋体" w:cs="宋体"/>
                <w:b/>
                <w:sz w:val="18"/>
                <w:szCs w:val="18"/>
              </w:rPr>
            </w:pPr>
            <w:r>
              <w:rPr>
                <w:rFonts w:hAnsi="宋体" w:cs="宋体"/>
                <w:b/>
                <w:sz w:val="18"/>
                <w:szCs w:val="18"/>
              </w:rPr>
              <w:t>(</w:t>
            </w:r>
            <w:r>
              <w:rPr>
                <w:rFonts w:hint="eastAsia" w:hAnsi="宋体" w:cs="宋体"/>
                <w:b/>
                <w:sz w:val="18"/>
                <w:szCs w:val="18"/>
              </w:rPr>
              <w:t>五</w:t>
            </w:r>
            <w:r>
              <w:rPr>
                <w:rFonts w:hAnsi="宋体" w:cs="宋体"/>
                <w:b/>
                <w:sz w:val="18"/>
                <w:szCs w:val="18"/>
              </w:rPr>
              <w:t xml:space="preserve">) </w:t>
            </w:r>
            <w:r>
              <w:rPr>
                <w:rFonts w:hint="eastAsia" w:hAnsi="宋体" w:cs="宋体"/>
                <w:b/>
                <w:sz w:val="18"/>
                <w:szCs w:val="18"/>
              </w:rPr>
              <w:t xml:space="preserve">控制系统的校正与综合 </w:t>
            </w:r>
          </w:p>
          <w:p w14:paraId="1C93EDB9">
            <w:pPr>
              <w:pStyle w:val="11"/>
              <w:ind w:firstLine="720" w:firstLineChars="4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1.熟悉系统的校正概述。</w:t>
            </w:r>
          </w:p>
          <w:p w14:paraId="56D3E25C">
            <w:pPr>
              <w:pStyle w:val="11"/>
              <w:ind w:firstLine="720" w:firstLineChars="4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2.掌握控制系统串联校正、PID校正装置及其原理。</w:t>
            </w:r>
          </w:p>
          <w:p w14:paraId="2D91DC35"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7A0ED193">
            <w:pPr>
              <w:numPr>
                <w:ilvl w:val="0"/>
                <w:numId w:val="2"/>
              </w:numPr>
              <w:ind w:firstLine="360" w:firstLineChars="2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王洁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刘慧芳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主编</w:t>
            </w:r>
            <w:r>
              <w:rPr>
                <w:color w:val="auto"/>
                <w:sz w:val="18"/>
                <w:szCs w:val="18"/>
              </w:rPr>
              <w:t>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机械控制工程基础</w:t>
            </w:r>
            <w:r>
              <w:rPr>
                <w:color w:val="auto"/>
                <w:sz w:val="18"/>
                <w:szCs w:val="18"/>
              </w:rPr>
              <w:t>[M].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北京：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机械工业</w:t>
            </w:r>
            <w:r>
              <w:rPr>
                <w:rFonts w:hint="eastAsia"/>
                <w:color w:val="auto"/>
                <w:sz w:val="18"/>
                <w:szCs w:val="18"/>
              </w:rPr>
              <w:t>出版社，</w:t>
            </w:r>
            <w:r>
              <w:rPr>
                <w:color w:val="auto"/>
                <w:sz w:val="18"/>
                <w:szCs w:val="18"/>
              </w:rPr>
              <w:t>201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14:paraId="2C1F32E3">
            <w:pPr>
              <w:numPr>
                <w:ilvl w:val="0"/>
                <w:numId w:val="2"/>
              </w:numPr>
              <w:ind w:left="0" w:leftChars="0" w:firstLine="360" w:firstLineChars="2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左健民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主编</w:t>
            </w:r>
            <w:r>
              <w:rPr>
                <w:color w:val="auto"/>
                <w:sz w:val="18"/>
                <w:szCs w:val="18"/>
              </w:rPr>
              <w:t>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机电控制工程基础（第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版）</w:t>
            </w:r>
            <w:r>
              <w:rPr>
                <w:color w:val="auto"/>
                <w:sz w:val="18"/>
                <w:szCs w:val="18"/>
              </w:rPr>
              <w:t>[M].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北京</w:t>
            </w:r>
            <w:r>
              <w:rPr>
                <w:rFonts w:hint="eastAsia"/>
                <w:color w:val="auto"/>
                <w:sz w:val="18"/>
                <w:szCs w:val="18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机械工业出版社</w:t>
            </w:r>
            <w:r>
              <w:rPr>
                <w:rFonts w:hint="eastAsia"/>
                <w:color w:val="auto"/>
                <w:sz w:val="18"/>
                <w:szCs w:val="18"/>
              </w:rPr>
              <w:t>，</w:t>
            </w:r>
            <w:r>
              <w:rPr>
                <w:color w:val="auto"/>
                <w:sz w:val="18"/>
                <w:szCs w:val="18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19.12（2023.4重印）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14:paraId="6FAD0EB9">
            <w:pPr>
              <w:numPr>
                <w:ilvl w:val="0"/>
                <w:numId w:val="2"/>
              </w:numPr>
              <w:ind w:left="0" w:leftChars="0"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李素玲</w:t>
            </w:r>
            <w:r>
              <w:rPr>
                <w:color w:val="auto"/>
                <w:sz w:val="18"/>
                <w:szCs w:val="18"/>
              </w:rPr>
              <w:t>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自动控制理论</w:t>
            </w:r>
            <w:r>
              <w:rPr>
                <w:color w:val="auto"/>
                <w:sz w:val="18"/>
                <w:szCs w:val="18"/>
              </w:rPr>
              <w:t>[M].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北京：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机械工业</w:t>
            </w:r>
            <w:r>
              <w:rPr>
                <w:rFonts w:hint="eastAsia"/>
                <w:color w:val="auto"/>
                <w:sz w:val="18"/>
                <w:szCs w:val="18"/>
              </w:rPr>
              <w:t>出版社，</w:t>
            </w:r>
            <w:r>
              <w:rPr>
                <w:color w:val="auto"/>
                <w:sz w:val="18"/>
                <w:szCs w:val="18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22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</w:tr>
    </w:tbl>
    <w:p w14:paraId="52BF73A2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548D5"/>
    <w:multiLevelType w:val="singleLevel"/>
    <w:tmpl w:val="DCD548D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ZjdjMGI2MmIyOTQyZTY1MDU4YmNhOTViYmJhZTEifQ=="/>
  </w:docVars>
  <w:rsids>
    <w:rsidRoot w:val="00172A27"/>
    <w:rsid w:val="0AE55760"/>
    <w:rsid w:val="22677100"/>
    <w:rsid w:val="302513B3"/>
    <w:rsid w:val="415E0BAD"/>
    <w:rsid w:val="45072404"/>
    <w:rsid w:val="55277DCA"/>
    <w:rsid w:val="57B16667"/>
    <w:rsid w:val="57F2682C"/>
    <w:rsid w:val="71DB28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纯文本 Char Char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页脚 Char Char"/>
    <w:link w:val="3"/>
    <w:uiPriority w:val="0"/>
    <w:rPr>
      <w:rFonts w:cs="Times New Roman"/>
      <w:sz w:val="18"/>
      <w:szCs w:val="18"/>
    </w:rPr>
  </w:style>
  <w:style w:type="character" w:customStyle="1" w:styleId="10">
    <w:name w:val="页眉 Char Char"/>
    <w:link w:val="4"/>
    <w:uiPriority w:val="0"/>
    <w:rPr>
      <w:rFonts w:cs="Times New Roman"/>
      <w:sz w:val="18"/>
      <w:szCs w:val="18"/>
    </w:rPr>
  </w:style>
  <w:style w:type="paragraph" w:styleId="11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1020</Words>
  <Characters>1137</Characters>
  <Lines>9</Lines>
  <Paragraphs>2</Paragraphs>
  <TotalTime>1</TotalTime>
  <ScaleCrop>false</ScaleCrop>
  <LinksUpToDate>false</LinksUpToDate>
  <CharactersWithSpaces>1491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2015-09-14T05:52:00Z</dcterms:created>
  <dc:creator>柳放</dc:creator>
  <cp:lastModifiedBy>vertesyuan</cp:lastModifiedBy>
  <cp:lastPrinted>2014-08-26T23:56:00Z</cp:lastPrinted>
  <dcterms:modified xsi:type="dcterms:W3CDTF">2024-10-11T14:37:27Z</dcterms:modified>
  <dc:title>《高等代数》考试大纲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445F40317B7D4639960ADBDCB4100026_13</vt:lpwstr>
  </property>
</Properties>
</file>