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222906">
      <w:pPr>
        <w:rPr>
          <w:rFonts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题号：864</w:t>
      </w:r>
    </w:p>
    <w:p w14:paraId="4DE0603A"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《高等代数》考试大纲</w:t>
      </w:r>
    </w:p>
    <w:p w14:paraId="30F0BB5F">
      <w:pPr>
        <w:spacing w:line="360" w:lineRule="atLeast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考试内容</w:t>
      </w:r>
    </w:p>
    <w:p w14:paraId="3C98B568">
      <w:pPr>
        <w:spacing w:line="360" w:lineRule="atLeast"/>
        <w:ind w:firstLine="236" w:firstLineChars="98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(一) 行列式</w:t>
      </w:r>
    </w:p>
    <w:p w14:paraId="44FACF5F">
      <w:pPr>
        <w:spacing w:line="360" w:lineRule="atLeast"/>
        <w:ind w:firstLine="470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hint="eastAsia" w:ascii="宋体" w:hAnsi="宋体"/>
          <w:sz w:val="24"/>
        </w:rPr>
        <w:t>．</w:t>
      </w:r>
      <w:r>
        <w:rPr>
          <w:bCs/>
          <w:i/>
          <w:sz w:val="24"/>
        </w:rPr>
        <w:t>n</w:t>
      </w:r>
      <w:r>
        <w:rPr>
          <w:rFonts w:hint="eastAsia" w:ascii="宋体" w:hAnsi="宋体"/>
          <w:bCs/>
          <w:sz w:val="24"/>
        </w:rPr>
        <w:t>阶行列式的概念和基本性质。</w:t>
      </w:r>
    </w:p>
    <w:p w14:paraId="26058A9C">
      <w:pPr>
        <w:spacing w:line="360" w:lineRule="atLeast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bCs/>
          <w:sz w:val="24"/>
        </w:rPr>
        <w:t>2．</w:t>
      </w:r>
      <w:r>
        <w:rPr>
          <w:rFonts w:hint="eastAsia"/>
          <w:sz w:val="24"/>
        </w:rPr>
        <w:t>行列式按一行</w:t>
      </w:r>
      <w:r>
        <w:rPr>
          <w:rFonts w:hint="eastAsia" w:ascii="宋体" w:hAnsi="宋体"/>
          <w:sz w:val="24"/>
        </w:rPr>
        <w:t>(列)</w:t>
      </w:r>
      <w:r>
        <w:rPr>
          <w:rFonts w:hint="eastAsia"/>
          <w:sz w:val="24"/>
        </w:rPr>
        <w:t>展开定理，Laplace定理，行列式乘积法则。</w:t>
      </w:r>
    </w:p>
    <w:p w14:paraId="673C0B9B">
      <w:pPr>
        <w:spacing w:line="360" w:lineRule="atLeast"/>
        <w:ind w:firstLine="236" w:firstLineChars="98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(二) 矩  阵</w:t>
      </w:r>
    </w:p>
    <w:p w14:paraId="376D0A84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1．矩阵的加法、乘积、方幂、转置等运算及性质。</w:t>
      </w:r>
    </w:p>
    <w:p w14:paraId="3E6C84CF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2．矩阵的秩的概念及性质。</w:t>
      </w:r>
    </w:p>
    <w:p w14:paraId="21013968">
      <w:pPr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3．矩阵的初等变换，等价矩阵，等价标准形。</w:t>
      </w:r>
    </w:p>
    <w:p w14:paraId="09453B53">
      <w:pPr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4．初等矩阵的概念和性质。</w:t>
      </w:r>
    </w:p>
    <w:p w14:paraId="738300C9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5．逆矩阵的概念和性质，矩阵可逆的充分必要条件，用伴随矩阵及初等变换求逆矩阵。</w:t>
      </w:r>
    </w:p>
    <w:p w14:paraId="4A19E3A4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6．分块初等矩阵及应用。</w:t>
      </w:r>
    </w:p>
    <w:p w14:paraId="652CA6B9">
      <w:pPr>
        <w:spacing w:line="360" w:lineRule="atLeast"/>
        <w:ind w:firstLine="236" w:firstLineChars="98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(三) 向  量</w:t>
      </w:r>
    </w:p>
    <w:p w14:paraId="658202F0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</w:t>
      </w:r>
      <w:r>
        <w:rPr>
          <w:rFonts w:hint="eastAsia"/>
          <w:sz w:val="24"/>
        </w:rPr>
        <w:t>向量的概念、运算，向量的内积。</w:t>
      </w:r>
    </w:p>
    <w:p w14:paraId="1AEA0C20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2．向量组的线性相关与线性无关。</w:t>
      </w:r>
    </w:p>
    <w:p w14:paraId="1F17ABF9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3．向量组的极大线性无关组，向量组的秩。</w:t>
      </w:r>
    </w:p>
    <w:p w14:paraId="28D81A55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</w:t>
      </w:r>
      <w:r>
        <w:rPr>
          <w:rFonts w:hint="eastAsia"/>
          <w:sz w:val="24"/>
        </w:rPr>
        <w:t>等价向量组的概念和性质。</w:t>
      </w:r>
    </w:p>
    <w:p w14:paraId="6B3CBAC9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5．向量空间的概念，基与正交基、规范正交基。</w:t>
      </w:r>
    </w:p>
    <w:p w14:paraId="07A7FB06">
      <w:pPr>
        <w:tabs>
          <w:tab w:val="left" w:pos="425"/>
        </w:tabs>
        <w:spacing w:line="360" w:lineRule="atLeast"/>
        <w:ind w:firstLine="236" w:firstLineChars="98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(四) 线性方程组</w:t>
      </w:r>
    </w:p>
    <w:p w14:paraId="44E5B0E0">
      <w:pPr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1．Cramer法则。</w:t>
      </w:r>
    </w:p>
    <w:p w14:paraId="566C530A">
      <w:pPr>
        <w:tabs>
          <w:tab w:val="left" w:pos="425"/>
        </w:tabs>
        <w:spacing w:line="36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2．求解线性方程组的消元法。</w:t>
      </w:r>
    </w:p>
    <w:p w14:paraId="7C2C44AD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3．线性方程组有解的判定，齐次线性方程组有非零解的充分必要条件。</w:t>
      </w:r>
    </w:p>
    <w:p w14:paraId="38068D3B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4．齐次线性方程组的基础解系和通解，解空间</w:t>
      </w:r>
      <w:r>
        <w:rPr>
          <w:rFonts w:hint="eastAsia" w:ascii="宋体" w:hAnsi="宋体"/>
          <w:sz w:val="24"/>
        </w:rPr>
        <w:t>。</w:t>
      </w:r>
    </w:p>
    <w:p w14:paraId="4D369BE7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</w:t>
      </w:r>
      <w:r>
        <w:rPr>
          <w:rFonts w:hint="eastAsia"/>
          <w:sz w:val="24"/>
        </w:rPr>
        <w:t>非齐次</w:t>
      </w:r>
      <w:r>
        <w:rPr>
          <w:rFonts w:hint="eastAsia" w:ascii="宋体" w:hAnsi="宋体"/>
          <w:sz w:val="24"/>
        </w:rPr>
        <w:t>线性方程组的解向量的性质和通解。</w:t>
      </w:r>
    </w:p>
    <w:p w14:paraId="088EEF35">
      <w:pPr>
        <w:spacing w:line="360" w:lineRule="atLeast"/>
        <w:ind w:firstLine="236" w:firstLineChars="98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(五) 相似矩阵</w:t>
      </w:r>
    </w:p>
    <w:p w14:paraId="2EE07901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1．矩阵的特征值与特征向量</w:t>
      </w:r>
      <w:r>
        <w:rPr>
          <w:rFonts w:hint="eastAsia"/>
          <w:sz w:val="24"/>
        </w:rPr>
        <w:t>的概念、性质</w:t>
      </w:r>
      <w:r>
        <w:rPr>
          <w:rFonts w:hint="eastAsia" w:ascii="宋体" w:hAnsi="宋体"/>
          <w:sz w:val="24"/>
        </w:rPr>
        <w:t>。</w:t>
      </w:r>
    </w:p>
    <w:p w14:paraId="40E9D60A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</w:t>
      </w:r>
      <w:r>
        <w:rPr>
          <w:rFonts w:hint="eastAsia"/>
          <w:sz w:val="24"/>
        </w:rPr>
        <w:t>相似变换、相似矩阵的概念及性质。</w:t>
      </w:r>
    </w:p>
    <w:p w14:paraId="24F72A8D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</w:t>
      </w:r>
      <w:r>
        <w:rPr>
          <w:rFonts w:hint="eastAsia"/>
          <w:sz w:val="24"/>
        </w:rPr>
        <w:t>矩阵可相似对角化的充分必要条件及相似对角矩阵</w:t>
      </w:r>
      <w:r>
        <w:rPr>
          <w:rFonts w:hint="eastAsia" w:ascii="宋体" w:hAnsi="宋体"/>
          <w:sz w:val="24"/>
        </w:rPr>
        <w:t>。</w:t>
      </w:r>
    </w:p>
    <w:p w14:paraId="0C0A35E2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4．正交矩阵、实对称阵及其性质，实对称阵正交相似于对角阵的计算。</w:t>
      </w:r>
    </w:p>
    <w:p w14:paraId="613DC9BE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</w:t>
      </w:r>
      <w:r>
        <w:rPr>
          <w:rFonts w:ascii="宋体" w:hAnsi="宋体"/>
          <w:i/>
          <w:sz w:val="24"/>
        </w:rPr>
        <w:sym w:font="Symbol" w:char="F06C"/>
      </w:r>
      <w:r>
        <w:rPr>
          <w:rFonts w:hint="eastAsia" w:ascii="宋体" w:hAnsi="宋体"/>
          <w:sz w:val="24"/>
        </w:rPr>
        <w:t>‐矩阵及其标准形，行列式因子，不变因子，初等因子。</w:t>
      </w:r>
    </w:p>
    <w:p w14:paraId="50B63A9E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6．Jordan标准形及相似变换阵的计算。</w:t>
      </w:r>
    </w:p>
    <w:p w14:paraId="31F368A6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7．Hamlton-Cayley定理，最小多项式。</w:t>
      </w:r>
    </w:p>
    <w:p w14:paraId="631FB36B">
      <w:pPr>
        <w:tabs>
          <w:tab w:val="left" w:pos="425"/>
        </w:tabs>
        <w:spacing w:line="360" w:lineRule="atLeast"/>
        <w:ind w:firstLine="236" w:firstLineChars="98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(六) 二次型</w:t>
      </w:r>
    </w:p>
    <w:p w14:paraId="7C5794B2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1．二次型的矩阵表示及秩。</w:t>
      </w:r>
    </w:p>
    <w:p w14:paraId="339BC774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2．用可逆线性变换化二次型为标准形(配方法，初等变换法)。</w:t>
      </w:r>
    </w:p>
    <w:p w14:paraId="3AA0DC8A">
      <w:pPr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3．合同矩阵、对称阵在合同变换下的标准形。</w:t>
      </w:r>
    </w:p>
    <w:p w14:paraId="51108B5E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4．用正交变换化二次型为标准型。</w:t>
      </w:r>
    </w:p>
    <w:p w14:paraId="07B14B50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5．一般数域、复数域、实数域上二次型的标准形和规范形，惯性定理。</w:t>
      </w:r>
    </w:p>
    <w:p w14:paraId="70329B45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6．正、负定二次型(或正、负定矩阵)的判定。</w:t>
      </w:r>
    </w:p>
    <w:p w14:paraId="4FB7585B">
      <w:pPr>
        <w:spacing w:line="360" w:lineRule="atLeast"/>
        <w:ind w:firstLine="236" w:firstLineChars="98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(七) 线性空间</w:t>
      </w:r>
    </w:p>
    <w:p w14:paraId="208D6A84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1．线性空间、基底、维数及坐标等概念。</w:t>
      </w:r>
    </w:p>
    <w:p w14:paraId="5266AA9A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2．线性子空间及其交与和的基与维数。</w:t>
      </w:r>
    </w:p>
    <w:p w14:paraId="0D81F9E5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3．线性空间的基变换和过渡矩阵。</w:t>
      </w:r>
    </w:p>
    <w:p w14:paraId="1F3DC0A4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4．线性子空间的直和。</w:t>
      </w:r>
    </w:p>
    <w:p w14:paraId="671611EF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5．线性空间的同构。</w:t>
      </w:r>
    </w:p>
    <w:p w14:paraId="0E9A34F9">
      <w:pPr>
        <w:spacing w:line="360" w:lineRule="atLeast"/>
        <w:ind w:firstLine="236" w:firstLineChars="98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(八) 线性变换</w:t>
      </w:r>
    </w:p>
    <w:p w14:paraId="537C0889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1．线性变换的概念及矩阵表示。</w:t>
      </w:r>
    </w:p>
    <w:p w14:paraId="26CA3A7A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2．象子空间与核子空间的基与维数。</w:t>
      </w:r>
    </w:p>
    <w:p w14:paraId="47C61DEF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3．线性变换的运算及在给定基下的矩阵。</w:t>
      </w:r>
    </w:p>
    <w:p w14:paraId="5C159D0D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4．线性变换的特征值与特征向量。</w:t>
      </w:r>
    </w:p>
    <w:p w14:paraId="3B67B280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5．不同基下线性变换的矩阵间关系及其化简。</w:t>
      </w:r>
    </w:p>
    <w:p w14:paraId="50B96B19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6．不变子空间。</w:t>
      </w:r>
    </w:p>
    <w:p w14:paraId="2232A196">
      <w:pPr>
        <w:tabs>
          <w:tab w:val="left" w:pos="425"/>
        </w:tabs>
        <w:spacing w:line="360" w:lineRule="atLeast"/>
        <w:ind w:firstLine="236" w:firstLineChars="98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(九) 欧氏空间</w:t>
      </w:r>
    </w:p>
    <w:p w14:paraId="1FF74776">
      <w:pPr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1．元素的内积、范数、夹角。</w:t>
      </w:r>
    </w:p>
    <w:p w14:paraId="61D9AE3F">
      <w:pPr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2．Gram-Schmidt正交化过程，规范正交基。</w:t>
      </w:r>
    </w:p>
    <w:p w14:paraId="09DEB708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3．正交子空间和正交补。</w:t>
      </w:r>
    </w:p>
    <w:p w14:paraId="1C7AC925">
      <w:pPr>
        <w:tabs>
          <w:tab w:val="left" w:pos="425"/>
        </w:tabs>
        <w:spacing w:line="36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4．正交变换和对称变换的概念和性质。</w:t>
      </w:r>
    </w:p>
    <w:p w14:paraId="5737633D">
      <w:pPr>
        <w:spacing w:line="360" w:lineRule="atLeast"/>
        <w:rPr>
          <w:rFonts w:hint="eastAsia" w:ascii="宋体" w:hAnsi="宋体"/>
          <w:b/>
          <w:bCs/>
          <w:sz w:val="24"/>
        </w:rPr>
      </w:pPr>
    </w:p>
    <w:p w14:paraId="586E339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32703"/>
    <w:rsid w:val="00FD5A9F"/>
    <w:rsid w:val="1BB01CA3"/>
    <w:rsid w:val="32C04B3A"/>
    <w:rsid w:val="5EA06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link w:val="6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附表JI.JI Char Char Char Char"/>
    <w:basedOn w:val="1"/>
    <w:link w:val="5"/>
    <w:uiPriority w:val="0"/>
    <w:pPr>
      <w:spacing w:line="300" w:lineRule="auto"/>
    </w:pPr>
    <w:rPr>
      <w:rFonts w:ascii="黑体" w:eastAsia="仿宋_GB2312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西北工业大学</Company>
  <Pages>2</Pages>
  <Words>175</Words>
  <Characters>998</Characters>
  <Lines>8</Lines>
  <Paragraphs>2</Paragraphs>
  <TotalTime>0</TotalTime>
  <ScaleCrop>false</ScaleCrop>
  <LinksUpToDate>false</LinksUpToDate>
  <CharactersWithSpaces>1171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vertesyuan</cp:lastModifiedBy>
  <dcterms:modified xsi:type="dcterms:W3CDTF">2024-10-10T01:47:49Z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559900E63C5F4568A4343B7113D989BF_13</vt:lpwstr>
  </property>
</Properties>
</file>