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219"/>
        <w:spacing w:before="64" w:line="224" w:lineRule="auto"/>
        <w:outlineLvl w:val="0"/>
        <w:rPr>
          <w:rFonts w:ascii="SimSun" w:hAnsi="SimSun" w:eastAsia="SimSun" w:cs="SimSun"/>
          <w:sz w:val="31"/>
          <w:szCs w:val="31"/>
        </w:rPr>
      </w:pPr>
      <w:r>
        <w:rPr>
          <w:rFonts w:ascii="SimSun" w:hAnsi="SimSun" w:eastAsia="SimSun" w:cs="SimSun"/>
          <w:sz w:val="31"/>
          <w:szCs w:val="31"/>
          <w:b/>
          <w:bCs/>
          <w:spacing w:val="10"/>
        </w:rPr>
        <w:t>北方工业大学</w:t>
      </w:r>
      <w:r>
        <w:rPr>
          <w:rFonts w:ascii="SimSun" w:hAnsi="SimSun" w:eastAsia="SimSun" w:cs="SimSun"/>
          <w:sz w:val="31"/>
          <w:szCs w:val="31"/>
          <w:spacing w:val="-44"/>
        </w:rPr>
        <w:t xml:space="preserve"> </w:t>
      </w:r>
      <w:r>
        <w:rPr>
          <w:rFonts w:ascii="SimSun" w:hAnsi="SimSun" w:eastAsia="SimSun" w:cs="SimSun"/>
          <w:sz w:val="31"/>
          <w:szCs w:val="31"/>
          <w:b/>
          <w:bCs/>
          <w:spacing w:val="10"/>
        </w:rPr>
        <w:t>2025</w:t>
      </w:r>
      <w:r>
        <w:rPr>
          <w:rFonts w:ascii="SimSun" w:hAnsi="SimSun" w:eastAsia="SimSun" w:cs="SimSun"/>
          <w:sz w:val="31"/>
          <w:szCs w:val="31"/>
          <w:spacing w:val="-63"/>
        </w:rPr>
        <w:t xml:space="preserve"> </w:t>
      </w:r>
      <w:r>
        <w:rPr>
          <w:rFonts w:ascii="SimSun" w:hAnsi="SimSun" w:eastAsia="SimSun" w:cs="SimSun"/>
          <w:sz w:val="31"/>
          <w:szCs w:val="31"/>
          <w:b/>
          <w:bCs/>
          <w:spacing w:val="10"/>
        </w:rPr>
        <w:t>年硕士研究生招生考试大纲</w:t>
      </w:r>
    </w:p>
    <w:p>
      <w:pPr>
        <w:spacing w:line="318" w:lineRule="auto"/>
        <w:rPr>
          <w:rFonts w:ascii="Arial"/>
          <w:sz w:val="21"/>
        </w:rPr>
      </w:pPr>
      <w:r/>
    </w:p>
    <w:p>
      <w:pPr>
        <w:pStyle w:val="BodyText"/>
        <w:spacing w:before="91" w:line="216" w:lineRule="auto"/>
        <w:rPr/>
      </w:pPr>
      <w:r>
        <w:rPr>
          <w:b/>
          <w:bCs/>
          <w:spacing w:val="-48"/>
        </w:rPr>
        <w:t>考试科目名称：材料科学基础二</w:t>
      </w:r>
      <w:r>
        <w:rPr>
          <w:spacing w:val="3"/>
        </w:rPr>
        <w:t xml:space="preserve">                       </w:t>
      </w:r>
      <w:r>
        <w:rPr>
          <w:b/>
          <w:bCs/>
          <w:spacing w:val="-48"/>
        </w:rPr>
        <w:t>考试科目代码</w:t>
      </w:r>
      <w:r>
        <w:rPr>
          <w:b/>
          <w:bCs/>
          <w:spacing w:val="-49"/>
        </w:rPr>
        <w:t>：844</w:t>
      </w:r>
    </w:p>
    <w:p>
      <w:pPr>
        <w:spacing w:line="357" w:lineRule="auto"/>
        <w:rPr>
          <w:rFonts w:ascii="Arial"/>
          <w:sz w:val="21"/>
        </w:rPr>
      </w:pPr>
      <w:r/>
    </w:p>
    <w:p>
      <w:pPr>
        <w:spacing w:before="91" w:line="219" w:lineRule="auto"/>
        <w:outlineLvl w:val="1"/>
        <w:rPr>
          <w:rFonts w:ascii="SimHei" w:hAnsi="SimHei" w:eastAsia="SimHei" w:cs="SimHei"/>
          <w:sz w:val="28"/>
          <w:szCs w:val="28"/>
        </w:rPr>
      </w:pPr>
      <w:r>
        <w:rPr>
          <w:rFonts w:ascii="SimHei" w:hAnsi="SimHei" w:eastAsia="SimHei" w:cs="SimHei"/>
          <w:sz w:val="28"/>
          <w:szCs w:val="28"/>
          <w:b/>
          <w:bCs/>
          <w:spacing w:val="-4"/>
        </w:rPr>
        <w:t>一、考试性质与范围</w:t>
      </w:r>
    </w:p>
    <w:p>
      <w:pPr>
        <w:pStyle w:val="BodyText"/>
        <w:ind w:left="19" w:right="93" w:firstLine="541"/>
        <w:spacing w:before="293" w:line="397" w:lineRule="auto"/>
        <w:rPr/>
      </w:pPr>
      <w:r>
        <w:rPr>
          <w:spacing w:val="-7"/>
        </w:rPr>
        <w:t>适用于北方工业大学</w:t>
      </w:r>
      <w:r>
        <w:rPr>
          <w:spacing w:val="-7"/>
        </w:rPr>
        <w:t xml:space="preserve"> </w:t>
      </w:r>
      <w:r>
        <w:rPr>
          <w:spacing w:val="-7"/>
        </w:rPr>
        <w:t>085601</w:t>
      </w:r>
      <w:r>
        <w:rPr>
          <w:spacing w:val="-7"/>
        </w:rPr>
        <w:t xml:space="preserve"> </w:t>
      </w:r>
      <w:r>
        <w:rPr>
          <w:spacing w:val="-7"/>
        </w:rPr>
        <w:t>“材料工程</w:t>
      </w:r>
      <w:r>
        <w:rPr>
          <w:spacing w:val="-101"/>
        </w:rPr>
        <w:t xml:space="preserve"> </w:t>
      </w:r>
      <w:r>
        <w:rPr>
          <w:spacing w:val="-7"/>
        </w:rPr>
        <w:t>”（专业学位）硕士研究</w:t>
      </w:r>
      <w:r>
        <w:rPr/>
        <w:t xml:space="preserve"> </w:t>
      </w:r>
      <w:r>
        <w:rPr>
          <w:spacing w:val="-4"/>
        </w:rPr>
        <w:t>生入学考试，为初试考试科目。</w:t>
      </w:r>
    </w:p>
    <w:p>
      <w:pPr>
        <w:spacing w:before="42" w:line="219" w:lineRule="auto"/>
        <w:outlineLvl w:val="1"/>
        <w:rPr>
          <w:rFonts w:ascii="SimHei" w:hAnsi="SimHei" w:eastAsia="SimHei" w:cs="SimHei"/>
          <w:sz w:val="28"/>
          <w:szCs w:val="28"/>
        </w:rPr>
      </w:pPr>
      <w:r>
        <w:rPr>
          <w:rFonts w:ascii="SimHei" w:hAnsi="SimHei" w:eastAsia="SimHei" w:cs="SimHei"/>
          <w:sz w:val="28"/>
          <w:szCs w:val="28"/>
          <w:b/>
          <w:bCs/>
          <w:spacing w:val="-4"/>
        </w:rPr>
        <w:t>二、考试基本要求</w:t>
      </w:r>
    </w:p>
    <w:p>
      <w:pPr>
        <w:pStyle w:val="BodyText"/>
        <w:ind w:left="2" w:right="91" w:firstLine="572"/>
        <w:spacing w:before="294" w:line="396" w:lineRule="auto"/>
        <w:rPr/>
      </w:pPr>
      <w:r>
        <w:rPr>
          <w:spacing w:val="3"/>
        </w:rPr>
        <w:t>主要考查考生对材料科学基础基本概念、基础理</w:t>
      </w:r>
      <w:r>
        <w:rPr>
          <w:spacing w:val="2"/>
        </w:rPr>
        <w:t>论的掌握及其在</w:t>
      </w:r>
      <w:r>
        <w:rPr/>
        <w:t xml:space="preserve"> </w:t>
      </w:r>
      <w:r>
        <w:rPr>
          <w:spacing w:val="-2"/>
        </w:rPr>
        <w:t>材料制备、加工、组织、结构和性能等方面的运用。</w:t>
      </w:r>
    </w:p>
    <w:p>
      <w:pPr>
        <w:pStyle w:val="BodyText"/>
        <w:ind w:left="15" w:right="93" w:firstLine="557"/>
        <w:spacing w:before="45" w:line="396" w:lineRule="auto"/>
        <w:rPr/>
      </w:pPr>
      <w:r>
        <w:rPr>
          <w:spacing w:val="-2"/>
        </w:rPr>
        <w:t>要求考生携带的作答工具包括：黑色签字笔、2B</w:t>
      </w:r>
      <w:r>
        <w:rPr>
          <w:spacing w:val="-2"/>
        </w:rPr>
        <w:t xml:space="preserve"> </w:t>
      </w:r>
      <w:r>
        <w:rPr>
          <w:spacing w:val="-2"/>
        </w:rPr>
        <w:t>铅笔、橡</w:t>
      </w:r>
      <w:r>
        <w:rPr>
          <w:spacing w:val="-3"/>
        </w:rPr>
        <w:t>皮、尺</w:t>
      </w:r>
      <w:r>
        <w:rPr/>
        <w:t xml:space="preserve"> </w:t>
      </w:r>
      <w:r>
        <w:rPr>
          <w:spacing w:val="-2"/>
        </w:rPr>
        <w:t>子、圆规、无声无记忆功能无文字编辑功能的计算器。</w:t>
      </w:r>
    </w:p>
    <w:p>
      <w:pPr>
        <w:ind w:left="1"/>
        <w:spacing w:before="47" w:line="219" w:lineRule="auto"/>
        <w:outlineLvl w:val="1"/>
        <w:rPr>
          <w:rFonts w:ascii="SimHei" w:hAnsi="SimHei" w:eastAsia="SimHei" w:cs="SimHei"/>
          <w:sz w:val="28"/>
          <w:szCs w:val="28"/>
        </w:rPr>
      </w:pPr>
      <w:r>
        <w:rPr>
          <w:rFonts w:ascii="SimHei" w:hAnsi="SimHei" w:eastAsia="SimHei" w:cs="SimHei"/>
          <w:sz w:val="28"/>
          <w:szCs w:val="28"/>
          <w:b/>
          <w:bCs/>
          <w:spacing w:val="-4"/>
        </w:rPr>
        <w:t>三、考试形式与分值</w:t>
      </w:r>
    </w:p>
    <w:p>
      <w:pPr>
        <w:pStyle w:val="BodyText"/>
        <w:ind w:left="579"/>
        <w:spacing w:before="292" w:line="218" w:lineRule="auto"/>
        <w:outlineLvl w:val="2"/>
        <w:rPr/>
      </w:pPr>
      <w:r>
        <w:rPr>
          <w:b/>
          <w:bCs/>
          <w:spacing w:val="-10"/>
        </w:rPr>
        <w:t>1.闭卷，笔试；</w:t>
      </w:r>
    </w:p>
    <w:p>
      <w:pPr>
        <w:pStyle w:val="BodyText"/>
        <w:ind w:left="559"/>
        <w:spacing w:before="293" w:line="219" w:lineRule="auto"/>
        <w:outlineLvl w:val="2"/>
        <w:rPr/>
      </w:pPr>
      <w:r>
        <w:rPr>
          <w:b/>
          <w:bCs/>
          <w:spacing w:val="-11"/>
        </w:rPr>
        <w:t>2.满分为</w:t>
      </w:r>
      <w:r>
        <w:rPr>
          <w:spacing w:val="-34"/>
        </w:rPr>
        <w:t xml:space="preserve"> </w:t>
      </w:r>
      <w:r>
        <w:rPr>
          <w:b/>
          <w:bCs/>
          <w:spacing w:val="-11"/>
        </w:rPr>
        <w:t>150</w:t>
      </w:r>
      <w:r>
        <w:rPr>
          <w:spacing w:val="-50"/>
        </w:rPr>
        <w:t xml:space="preserve"> </w:t>
      </w:r>
      <w:r>
        <w:rPr>
          <w:b/>
          <w:bCs/>
          <w:spacing w:val="-11"/>
        </w:rPr>
        <w:t>分；</w:t>
      </w:r>
    </w:p>
    <w:p>
      <w:pPr>
        <w:pStyle w:val="BodyText"/>
        <w:ind w:left="561"/>
        <w:spacing w:before="294" w:line="216" w:lineRule="auto"/>
        <w:outlineLvl w:val="2"/>
        <w:rPr/>
      </w:pPr>
      <w:r>
        <w:rPr>
          <w:b/>
          <w:bCs/>
          <w:spacing w:val="-3"/>
        </w:rPr>
        <w:t>3.题型为单项选择题、判断题、作图题、简答题、计算</w:t>
      </w:r>
      <w:r>
        <w:rPr>
          <w:b/>
          <w:bCs/>
          <w:spacing w:val="-4"/>
        </w:rPr>
        <w:t>题等。</w:t>
      </w:r>
    </w:p>
    <w:p>
      <w:pPr>
        <w:ind w:left="12"/>
        <w:spacing w:before="295" w:line="219" w:lineRule="auto"/>
        <w:outlineLvl w:val="1"/>
        <w:rPr>
          <w:rFonts w:ascii="SimHei" w:hAnsi="SimHei" w:eastAsia="SimHei" w:cs="SimHei"/>
          <w:sz w:val="28"/>
          <w:szCs w:val="28"/>
        </w:rPr>
      </w:pPr>
      <w:r>
        <w:rPr>
          <w:rFonts w:ascii="SimHei" w:hAnsi="SimHei" w:eastAsia="SimHei" w:cs="SimHei"/>
          <w:sz w:val="28"/>
          <w:szCs w:val="28"/>
          <w:b/>
          <w:bCs/>
          <w:spacing w:val="-7"/>
        </w:rPr>
        <w:t>四、考试内容</w:t>
      </w:r>
    </w:p>
    <w:p>
      <w:pPr>
        <w:pStyle w:val="BodyText"/>
        <w:ind w:left="576"/>
        <w:spacing w:before="292" w:line="219" w:lineRule="auto"/>
        <w:outlineLvl w:val="2"/>
        <w:rPr/>
      </w:pPr>
      <w:r>
        <w:rPr>
          <w:b/>
          <w:bCs/>
          <w:spacing w:val="-6"/>
        </w:rPr>
        <w:t>1.晶体结构</w:t>
      </w:r>
    </w:p>
    <w:p>
      <w:pPr>
        <w:pStyle w:val="BodyText"/>
        <w:ind w:left="565"/>
        <w:spacing w:before="291" w:line="219" w:lineRule="auto"/>
        <w:rPr/>
      </w:pPr>
      <w:r>
        <w:rPr>
          <w:b/>
          <w:bCs/>
          <w:spacing w:val="-3"/>
        </w:rPr>
        <w:t>（1）</w:t>
      </w:r>
      <w:r>
        <w:rPr>
          <w:spacing w:val="-3"/>
        </w:rPr>
        <w:t>晶体学的基本概念和基础知识，包括：</w:t>
      </w:r>
    </w:p>
    <w:p>
      <w:pPr>
        <w:pStyle w:val="BodyText"/>
        <w:ind w:left="2" w:firstLine="582"/>
        <w:spacing w:before="294" w:line="404" w:lineRule="auto"/>
        <w:rPr/>
      </w:pPr>
      <w:r>
        <w:rPr>
          <w:spacing w:val="2"/>
        </w:rPr>
        <w:t>晶体与非晶体的微观区别；晶体结构、空间点阵、结构基元、晶</w:t>
      </w:r>
      <w:r>
        <w:rPr>
          <w:spacing w:val="2"/>
        </w:rPr>
        <w:t xml:space="preserve"> </w:t>
      </w:r>
      <w:r>
        <w:rPr>
          <w:spacing w:val="-3"/>
        </w:rPr>
        <w:t>胞、晶格常数、晶系、布拉维点阵、晶向/晶面指数、晶向族/晶</w:t>
      </w:r>
      <w:r>
        <w:rPr>
          <w:spacing w:val="-4"/>
        </w:rPr>
        <w:t>面族、</w:t>
      </w:r>
      <w:r>
        <w:rPr/>
        <w:t xml:space="preserve"> </w:t>
      </w:r>
      <w:r>
        <w:rPr>
          <w:spacing w:val="3"/>
        </w:rPr>
        <w:t>晶带与晶带定律、晶面间距等的基本概念及</w:t>
      </w:r>
      <w:r>
        <w:rPr>
          <w:spacing w:val="2"/>
        </w:rPr>
        <w:t>简单应用；晶体结构点阵</w:t>
      </w:r>
      <w:r>
        <w:rPr/>
        <w:t xml:space="preserve"> </w:t>
      </w:r>
      <w:r>
        <w:rPr>
          <w:spacing w:val="-2"/>
        </w:rPr>
        <w:t>类型的判断；晶向指数与晶面指数的标定与晶向晶面的绘制。</w:t>
      </w:r>
    </w:p>
    <w:p>
      <w:pPr>
        <w:pStyle w:val="BodyText"/>
        <w:ind w:left="565"/>
        <w:spacing w:before="44" w:line="219" w:lineRule="auto"/>
        <w:rPr/>
      </w:pPr>
      <w:r>
        <w:rPr>
          <w:b/>
          <w:bCs/>
          <w:spacing w:val="-2"/>
        </w:rPr>
        <w:t>（2）</w:t>
      </w:r>
      <w:r>
        <w:rPr>
          <w:spacing w:val="-2"/>
        </w:rPr>
        <w:t>金属键与共价键、离子键、分子键的区别，金</w:t>
      </w:r>
      <w:r>
        <w:rPr>
          <w:spacing w:val="-3"/>
        </w:rPr>
        <w:t>属键基本特征</w:t>
      </w:r>
    </w:p>
    <w:p>
      <w:pPr>
        <w:spacing w:line="219" w:lineRule="auto"/>
        <w:sectPr>
          <w:footerReference w:type="default" r:id="rId1"/>
          <w:pgSz w:w="11907" w:h="16839"/>
          <w:pgMar w:top="1404" w:right="1604" w:bottom="1420" w:left="1717" w:header="0" w:footer="1206" w:gutter="0"/>
        </w:sectPr>
        <w:rPr/>
      </w:pPr>
    </w:p>
    <w:p>
      <w:pPr>
        <w:pStyle w:val="BodyText"/>
        <w:ind w:left="4"/>
        <w:spacing w:before="56" w:line="217" w:lineRule="auto"/>
        <w:rPr/>
      </w:pPr>
      <w:r>
        <w:rPr>
          <w:spacing w:val="-2"/>
        </w:rPr>
        <w:t>及其对金属晶体原子堆垛形态的影响。</w:t>
      </w:r>
    </w:p>
    <w:p>
      <w:pPr>
        <w:pStyle w:val="BodyText"/>
        <w:ind w:left="1" w:firstLine="560"/>
        <w:spacing w:before="295" w:line="363" w:lineRule="auto"/>
        <w:rPr/>
      </w:pPr>
      <w:r>
        <w:rPr>
          <w:b/>
          <w:bCs/>
          <w:spacing w:val="-3"/>
        </w:rPr>
        <w:t>（3）</w:t>
      </w:r>
      <w:r>
        <w:rPr>
          <w:spacing w:val="-3"/>
        </w:rPr>
        <w:t>三种典型的金属晶体结构（fcc，bcc</w:t>
      </w:r>
      <w:r>
        <w:rPr>
          <w:spacing w:val="-42"/>
        </w:rPr>
        <w:t xml:space="preserve"> </w:t>
      </w:r>
      <w:r>
        <w:rPr>
          <w:spacing w:val="-3"/>
        </w:rPr>
        <w:t>与</w:t>
      </w:r>
      <w:r>
        <w:rPr>
          <w:spacing w:val="-64"/>
        </w:rPr>
        <w:t xml:space="preserve"> </w:t>
      </w:r>
      <w:r>
        <w:rPr>
          <w:spacing w:val="-3"/>
        </w:rPr>
        <w:t>hcp）的结构特</w:t>
      </w:r>
      <w:r>
        <w:rPr>
          <w:spacing w:val="-4"/>
        </w:rPr>
        <w:t>征、</w:t>
      </w:r>
      <w:r>
        <w:rPr/>
        <w:t xml:space="preserve"> </w:t>
      </w:r>
      <w:r>
        <w:rPr>
          <w:spacing w:val="-3"/>
        </w:rPr>
        <w:t>代表金属、密排面、密排方向、各向异性特征；三种结</w:t>
      </w:r>
      <w:r>
        <w:rPr>
          <w:spacing w:val="-4"/>
        </w:rPr>
        <w:t>构的原子半径、</w:t>
      </w:r>
      <w:r>
        <w:rPr/>
        <w:t xml:space="preserve"> </w:t>
      </w:r>
      <w:r>
        <w:rPr>
          <w:spacing w:val="2"/>
        </w:rPr>
        <w:t>晶胞中所含原子数、配位数、结构致密度、质量密度、原子密度等基</w:t>
      </w:r>
      <w:r>
        <w:rPr>
          <w:spacing w:val="17"/>
        </w:rPr>
        <w:t xml:space="preserve"> </w:t>
      </w:r>
      <w:r>
        <w:rPr>
          <w:spacing w:val="-4"/>
        </w:rPr>
        <w:t>本表征参数及计算方法。</w:t>
      </w:r>
    </w:p>
    <w:p>
      <w:pPr>
        <w:pStyle w:val="BodyText"/>
        <w:ind w:right="94" w:firstLine="562"/>
        <w:spacing w:before="293" w:line="315" w:lineRule="auto"/>
        <w:rPr/>
      </w:pPr>
      <w:r>
        <w:rPr>
          <w:b/>
          <w:bCs/>
          <w:spacing w:val="-2"/>
        </w:rPr>
        <w:t>（4）</w:t>
      </w:r>
      <w:r>
        <w:rPr>
          <w:spacing w:val="-2"/>
        </w:rPr>
        <w:t>金属多晶型转变与热处理的关系；金属</w:t>
      </w:r>
      <w:r>
        <w:rPr>
          <w:spacing w:val="-2"/>
        </w:rPr>
        <w:t xml:space="preserve"> </w:t>
      </w:r>
      <w:r>
        <w:rPr>
          <w:spacing w:val="-2"/>
        </w:rPr>
        <w:t>Fe</w:t>
      </w:r>
      <w:r>
        <w:rPr>
          <w:spacing w:val="-2"/>
        </w:rPr>
        <w:t xml:space="preserve"> </w:t>
      </w:r>
      <w:r>
        <w:rPr>
          <w:spacing w:val="-2"/>
        </w:rPr>
        <w:t>的多晶型</w:t>
      </w:r>
      <w:r>
        <w:rPr>
          <w:spacing w:val="-3"/>
        </w:rPr>
        <w:t>转变规</w:t>
      </w:r>
      <w:r>
        <w:rPr/>
        <w:t xml:space="preserve"> </w:t>
      </w:r>
      <w:r>
        <w:rPr>
          <w:spacing w:val="-3"/>
        </w:rPr>
        <w:t>律及意义。</w:t>
      </w:r>
    </w:p>
    <w:p>
      <w:pPr>
        <w:pStyle w:val="BodyText"/>
        <w:ind w:left="5" w:right="96" w:firstLine="557"/>
        <w:spacing w:before="294" w:line="347" w:lineRule="auto"/>
        <w:rPr/>
      </w:pPr>
      <w:r>
        <w:rPr>
          <w:b/>
          <w:bCs/>
          <w:spacing w:val="-2"/>
        </w:rPr>
        <w:t>（5）</w:t>
      </w:r>
      <w:r>
        <w:rPr>
          <w:spacing w:val="-2"/>
        </w:rPr>
        <w:t>固溶体的定义、结构特征、分类及溶质原</w:t>
      </w:r>
      <w:r>
        <w:rPr>
          <w:spacing w:val="-3"/>
        </w:rPr>
        <w:t>子对材料性能的影</w:t>
      </w:r>
      <w:r>
        <w:rPr/>
        <w:t xml:space="preserve"> </w:t>
      </w:r>
      <w:r>
        <w:rPr>
          <w:spacing w:val="2"/>
        </w:rPr>
        <w:t>响；金属间化合物的结构特点及其对材料性能的影响；单相、多相组</w:t>
      </w:r>
      <w:r>
        <w:rPr>
          <w:spacing w:val="14"/>
        </w:rPr>
        <w:t xml:space="preserve"> </w:t>
      </w:r>
      <w:r>
        <w:rPr>
          <w:spacing w:val="-4"/>
        </w:rPr>
        <w:t>织的识别。</w:t>
      </w:r>
    </w:p>
    <w:p>
      <w:pPr>
        <w:pStyle w:val="BodyText"/>
        <w:ind w:left="557"/>
        <w:spacing w:before="291" w:line="218" w:lineRule="auto"/>
        <w:outlineLvl w:val="2"/>
        <w:rPr/>
      </w:pPr>
      <w:r>
        <w:rPr>
          <w:b/>
          <w:bCs/>
          <w:spacing w:val="-3"/>
        </w:rPr>
        <w:t>2.晶体缺陷</w:t>
      </w:r>
    </w:p>
    <w:p>
      <w:pPr>
        <w:pStyle w:val="BodyText"/>
        <w:ind w:left="1" w:firstLine="559"/>
        <w:spacing w:before="292" w:line="403" w:lineRule="auto"/>
        <w:jc w:val="both"/>
        <w:rPr/>
      </w:pPr>
      <w:r>
        <w:rPr>
          <w:spacing w:val="-4"/>
        </w:rPr>
        <w:t>各种点缺陷、线缺陷、面缺陷的基本概念、结构特征、运动特征、</w:t>
      </w:r>
      <w:r>
        <w:rPr>
          <w:spacing w:val="17"/>
        </w:rPr>
        <w:t xml:space="preserve"> </w:t>
      </w:r>
      <w:r>
        <w:rPr>
          <w:spacing w:val="2"/>
        </w:rPr>
        <w:t>彼此之间交互作用以及上述内容与材料组织性能演化的关系，主要包</w:t>
      </w:r>
      <w:r>
        <w:rPr>
          <w:spacing w:val="18"/>
        </w:rPr>
        <w:t xml:space="preserve"> </w:t>
      </w:r>
      <w:r>
        <w:rPr>
          <w:spacing w:val="-21"/>
        </w:rPr>
        <w:t>括：</w:t>
      </w:r>
    </w:p>
    <w:p>
      <w:pPr>
        <w:pStyle w:val="BodyText"/>
        <w:ind w:left="8" w:right="96" w:firstLine="554"/>
        <w:spacing w:before="40" w:line="347" w:lineRule="auto"/>
        <w:rPr/>
      </w:pPr>
      <w:r>
        <w:rPr>
          <w:b/>
          <w:bCs/>
          <w:spacing w:val="-2"/>
        </w:rPr>
        <w:t>（1）</w:t>
      </w:r>
      <w:r>
        <w:rPr>
          <w:spacing w:val="-2"/>
        </w:rPr>
        <w:t>空位、间隙原子、自间隙原子、杂质原子</w:t>
      </w:r>
      <w:r>
        <w:rPr>
          <w:spacing w:val="-3"/>
        </w:rPr>
        <w:t>等点缺陷的基本概</w:t>
      </w:r>
      <w:r>
        <w:rPr/>
        <w:t xml:space="preserve"> </w:t>
      </w:r>
      <w:r>
        <w:rPr>
          <w:spacing w:val="2"/>
        </w:rPr>
        <w:t>念；点缺陷的平衡浓度（热平衡点缺陷与过饱和点缺陷）的概念及相</w:t>
      </w:r>
      <w:r>
        <w:rPr>
          <w:spacing w:val="10"/>
        </w:rPr>
        <w:t xml:space="preserve"> </w:t>
      </w:r>
      <w:r>
        <w:rPr>
          <w:spacing w:val="-3"/>
        </w:rPr>
        <w:t>关工程问题的计算。</w:t>
      </w:r>
    </w:p>
    <w:p>
      <w:pPr>
        <w:pStyle w:val="BodyText"/>
        <w:ind w:left="1" w:right="5" w:firstLine="560"/>
        <w:spacing w:before="291" w:line="373" w:lineRule="auto"/>
        <w:rPr/>
      </w:pPr>
      <w:r>
        <w:rPr>
          <w:b/>
          <w:bCs/>
          <w:spacing w:val="-9"/>
        </w:rPr>
        <w:t>（2）</w:t>
      </w:r>
      <w:r>
        <w:rPr>
          <w:spacing w:val="-9"/>
        </w:rPr>
        <w:t>刃型位错、螺型位错、混合位错等线缺陷的基本类型和特征；</w:t>
      </w:r>
      <w:r>
        <w:rPr>
          <w:spacing w:val="15"/>
        </w:rPr>
        <w:t xml:space="preserve"> </w:t>
      </w:r>
      <w:r>
        <w:rPr>
          <w:spacing w:val="-3"/>
        </w:rPr>
        <w:t>伯氏矢量的基本概念、位错的基本运动方式</w:t>
      </w:r>
      <w:r>
        <w:rPr>
          <w:spacing w:val="-4"/>
        </w:rPr>
        <w:t>；位错类型（正刃型位错、</w:t>
      </w:r>
      <w:r>
        <w:rPr/>
        <w:t xml:space="preserve"> </w:t>
      </w:r>
      <w:r>
        <w:rPr>
          <w:spacing w:val="2"/>
        </w:rPr>
        <w:t>负刃型位错、左螺型位错、右螺型位错）的判断方法；位错运动方向</w:t>
      </w:r>
      <w:r>
        <w:rPr>
          <w:spacing w:val="17"/>
        </w:rPr>
        <w:t xml:space="preserve"> </w:t>
      </w:r>
      <w:r>
        <w:rPr>
          <w:spacing w:val="2"/>
        </w:rPr>
        <w:t>的判断方法；柯垂耳气团的成因及其强化作用；位错交割与割阶硬化</w:t>
      </w:r>
      <w:r>
        <w:rPr>
          <w:spacing w:val="17"/>
        </w:rPr>
        <w:t xml:space="preserve"> </w:t>
      </w:r>
      <w:r>
        <w:rPr>
          <w:spacing w:val="2"/>
        </w:rPr>
        <w:t>的概念、割阶与扭折的判断方法；位错能量的基本组成、线张力的基</w:t>
      </w:r>
    </w:p>
    <w:p>
      <w:pPr>
        <w:spacing w:line="373" w:lineRule="auto"/>
        <w:sectPr>
          <w:footerReference w:type="default" r:id="rId2"/>
          <w:pgSz w:w="11907" w:h="16839"/>
          <w:pgMar w:top="1418" w:right="1603" w:bottom="1420" w:left="1719" w:header="0" w:footer="1206" w:gutter="0"/>
        </w:sectPr>
        <w:rPr/>
      </w:pPr>
    </w:p>
    <w:p>
      <w:pPr>
        <w:pStyle w:val="BodyText"/>
        <w:ind w:right="90" w:firstLine="1"/>
        <w:spacing w:before="57" w:line="396" w:lineRule="auto"/>
        <w:rPr/>
      </w:pPr>
      <w:r>
        <w:rPr>
          <w:spacing w:val="-8"/>
        </w:rPr>
        <w:t>本概念、位错增殖与弗兰克-里德源（F-R</w:t>
      </w:r>
      <w:r>
        <w:rPr>
          <w:spacing w:val="-50"/>
        </w:rPr>
        <w:t xml:space="preserve"> </w:t>
      </w:r>
      <w:r>
        <w:rPr>
          <w:spacing w:val="-8"/>
        </w:rPr>
        <w:t>位错源</w:t>
      </w:r>
      <w:r>
        <w:rPr>
          <w:spacing w:val="-17"/>
        </w:rPr>
        <w:t>）；</w:t>
      </w:r>
      <w:r>
        <w:rPr>
          <w:spacing w:val="-8"/>
        </w:rPr>
        <w:t>位错反应判据；位</w:t>
      </w:r>
      <w:r>
        <w:rPr/>
        <w:t xml:space="preserve"> </w:t>
      </w:r>
      <w:r>
        <w:rPr>
          <w:spacing w:val="-3"/>
        </w:rPr>
        <w:t>错密度与金属力学性能的关系。</w:t>
      </w:r>
    </w:p>
    <w:p>
      <w:pPr>
        <w:pStyle w:val="BodyText"/>
        <w:ind w:right="96" w:firstLine="562"/>
        <w:spacing w:before="44" w:line="404" w:lineRule="auto"/>
        <w:jc w:val="both"/>
        <w:rPr/>
      </w:pPr>
      <w:r>
        <w:rPr>
          <w:b/>
          <w:bCs/>
          <w:spacing w:val="-2"/>
        </w:rPr>
        <w:t>（3）</w:t>
      </w:r>
      <w:r>
        <w:rPr>
          <w:spacing w:val="-2"/>
        </w:rPr>
        <w:t>材料外表面、晶界（亚晶界、孪晶界</w:t>
      </w:r>
      <w:r>
        <w:rPr>
          <w:spacing w:val="-3"/>
        </w:rPr>
        <w:t>）、相界等面缺陷的基</w:t>
      </w:r>
      <w:r>
        <w:rPr/>
        <w:t xml:space="preserve"> </w:t>
      </w:r>
      <w:r>
        <w:rPr>
          <w:spacing w:val="3"/>
        </w:rPr>
        <w:t>本概念和类型；小角晶界、大角晶界的结构</w:t>
      </w:r>
      <w:r>
        <w:rPr>
          <w:spacing w:val="2"/>
        </w:rPr>
        <w:t>与能量特点；共格、半共</w:t>
      </w:r>
      <w:r>
        <w:rPr/>
        <w:t xml:space="preserve"> </w:t>
      </w:r>
      <w:r>
        <w:rPr>
          <w:spacing w:val="3"/>
        </w:rPr>
        <w:t>格、非共格界面的结构特点；孪晶的三种形</w:t>
      </w:r>
      <w:r>
        <w:rPr>
          <w:spacing w:val="2"/>
        </w:rPr>
        <w:t>成方式（形变、生长、退</w:t>
      </w:r>
      <w:r>
        <w:rPr/>
        <w:t xml:space="preserve"> </w:t>
      </w:r>
      <w:r>
        <w:rPr>
          <w:spacing w:val="-8"/>
        </w:rPr>
        <w:t>火</w:t>
      </w:r>
      <w:r>
        <w:rPr>
          <w:spacing w:val="-18"/>
        </w:rPr>
        <w:t>）；</w:t>
      </w:r>
      <w:r>
        <w:rPr>
          <w:spacing w:val="-8"/>
        </w:rPr>
        <w:t>面缺陷对材料力学性能的影响。</w:t>
      </w:r>
    </w:p>
    <w:p>
      <w:pPr>
        <w:pStyle w:val="BodyText"/>
        <w:ind w:left="559"/>
        <w:spacing w:before="46" w:line="216" w:lineRule="auto"/>
        <w:outlineLvl w:val="2"/>
        <w:rPr/>
      </w:pPr>
      <w:r>
        <w:rPr>
          <w:b/>
          <w:bCs/>
          <w:spacing w:val="-4"/>
        </w:rPr>
        <w:t>3.材料的形变</w:t>
      </w:r>
    </w:p>
    <w:p>
      <w:pPr>
        <w:pStyle w:val="BodyText"/>
        <w:ind w:left="9" w:right="91" w:firstLine="552"/>
        <w:spacing w:before="297" w:line="315" w:lineRule="auto"/>
        <w:rPr/>
      </w:pPr>
      <w:r>
        <w:rPr>
          <w:b/>
          <w:bCs/>
          <w:spacing w:val="-2"/>
        </w:rPr>
        <w:t>（1）</w:t>
      </w:r>
      <w:r>
        <w:rPr>
          <w:spacing w:val="-2"/>
        </w:rPr>
        <w:t>理想弹性变形的特征、微观机制；弹性模量的</w:t>
      </w:r>
      <w:r>
        <w:rPr>
          <w:spacing w:val="-3"/>
        </w:rPr>
        <w:t>基本概念及影</w:t>
      </w:r>
      <w:r>
        <w:rPr/>
        <w:t xml:space="preserve"> </w:t>
      </w:r>
      <w:r>
        <w:rPr>
          <w:spacing w:val="-12"/>
        </w:rPr>
        <w:t>响因素。</w:t>
      </w:r>
    </w:p>
    <w:p>
      <w:pPr>
        <w:pStyle w:val="BodyText"/>
        <w:ind w:firstLine="562"/>
        <w:spacing w:before="294" w:line="363" w:lineRule="auto"/>
        <w:rPr/>
      </w:pPr>
      <w:r>
        <w:rPr>
          <w:b/>
          <w:bCs/>
          <w:spacing w:val="-9"/>
        </w:rPr>
        <w:t>（2）</w:t>
      </w:r>
      <w:r>
        <w:rPr>
          <w:spacing w:val="-9"/>
        </w:rPr>
        <w:t>金属单晶体塑性变形的典型现象与滑移机制，包括：滑移线、</w:t>
      </w:r>
      <w:r>
        <w:rPr>
          <w:spacing w:val="18"/>
        </w:rPr>
        <w:t xml:space="preserve"> </w:t>
      </w:r>
      <w:r>
        <w:rPr>
          <w:spacing w:val="3"/>
        </w:rPr>
        <w:t>滑移带、滑移系、滑移时晶面转动、滑移的</w:t>
      </w:r>
      <w:r>
        <w:rPr>
          <w:spacing w:val="2"/>
        </w:rPr>
        <w:t>临界分切应力等基础知识</w:t>
      </w:r>
      <w:r>
        <w:rPr/>
        <w:t xml:space="preserve"> </w:t>
      </w:r>
      <w:r>
        <w:rPr>
          <w:spacing w:val="3"/>
        </w:rPr>
        <w:t>及其与孪生机制的对比；金属多晶体塑性变形及</w:t>
      </w:r>
      <w:r>
        <w:rPr>
          <w:spacing w:val="2"/>
        </w:rPr>
        <w:t>合金塑性变形的基本</w:t>
      </w:r>
      <w:r>
        <w:rPr/>
        <w:t xml:space="preserve"> </w:t>
      </w:r>
      <w:r>
        <w:rPr>
          <w:spacing w:val="-12"/>
        </w:rPr>
        <w:t>特征。</w:t>
      </w:r>
    </w:p>
    <w:p>
      <w:pPr>
        <w:pStyle w:val="BodyText"/>
        <w:ind w:left="562"/>
        <w:spacing w:before="292" w:line="216" w:lineRule="auto"/>
        <w:rPr/>
      </w:pPr>
      <w:r>
        <w:rPr>
          <w:b/>
          <w:bCs/>
          <w:spacing w:val="-2"/>
        </w:rPr>
        <w:t>（3）</w:t>
      </w:r>
      <w:r>
        <w:rPr>
          <w:spacing w:val="-2"/>
        </w:rPr>
        <w:t>冷塑性变形对金属材料内应力、组织、性能的影响规律。</w:t>
      </w:r>
    </w:p>
    <w:p>
      <w:pPr>
        <w:pStyle w:val="BodyText"/>
        <w:ind w:left="1" w:right="92" w:firstLine="560"/>
        <w:spacing w:before="296" w:line="315" w:lineRule="auto"/>
        <w:rPr/>
      </w:pPr>
      <w:r>
        <w:rPr>
          <w:b/>
          <w:bCs/>
          <w:spacing w:val="-2"/>
        </w:rPr>
        <w:t>（4）</w:t>
      </w:r>
      <w:r>
        <w:rPr>
          <w:spacing w:val="-2"/>
        </w:rPr>
        <w:t>金属与合金常见强化方式（细晶强化、固溶强</w:t>
      </w:r>
      <w:r>
        <w:rPr>
          <w:spacing w:val="-3"/>
        </w:rPr>
        <w:t>化、第二相强</w:t>
      </w:r>
      <w:r>
        <w:rPr/>
        <w:t xml:space="preserve"> </w:t>
      </w:r>
      <w:r>
        <w:rPr>
          <w:spacing w:val="-3"/>
        </w:rPr>
        <w:t>化、形变强化）的机理、规律、工艺措施等。</w:t>
      </w:r>
    </w:p>
    <w:p>
      <w:pPr>
        <w:pStyle w:val="BodyText"/>
        <w:ind w:left="9" w:right="94" w:firstLine="552"/>
        <w:spacing w:before="294" w:line="315" w:lineRule="auto"/>
        <w:rPr/>
      </w:pPr>
      <w:r>
        <w:rPr>
          <w:b/>
          <w:bCs/>
          <w:spacing w:val="-2"/>
        </w:rPr>
        <w:t>（5）</w:t>
      </w:r>
      <w:r>
        <w:rPr>
          <w:spacing w:val="-2"/>
        </w:rPr>
        <w:t>金属材料晶体结构类型对滑移、孪生以及</w:t>
      </w:r>
      <w:r>
        <w:rPr>
          <w:spacing w:val="-3"/>
        </w:rPr>
        <w:t>塑性变形能力的影</w:t>
      </w:r>
      <w:r>
        <w:rPr/>
        <w:t xml:space="preserve"> </w:t>
      </w:r>
      <w:r>
        <w:rPr>
          <w:spacing w:val="-16"/>
        </w:rPr>
        <w:t>响。</w:t>
      </w:r>
    </w:p>
    <w:p>
      <w:pPr>
        <w:pStyle w:val="BodyText"/>
        <w:ind w:left="552"/>
        <w:spacing w:before="292" w:line="219" w:lineRule="auto"/>
        <w:outlineLvl w:val="2"/>
        <w:rPr/>
      </w:pPr>
      <w:r>
        <w:rPr>
          <w:b/>
          <w:bCs/>
          <w:spacing w:val="-3"/>
        </w:rPr>
        <w:t>4.再结晶</w:t>
      </w:r>
    </w:p>
    <w:p>
      <w:pPr>
        <w:pStyle w:val="BodyText"/>
        <w:ind w:right="97" w:firstLine="562"/>
        <w:spacing w:before="292" w:line="315" w:lineRule="auto"/>
        <w:rPr/>
      </w:pPr>
      <w:r>
        <w:rPr>
          <w:b/>
          <w:bCs/>
          <w:spacing w:val="7"/>
        </w:rPr>
        <w:t>（1）</w:t>
      </w:r>
      <w:r>
        <w:rPr>
          <w:spacing w:val="7"/>
        </w:rPr>
        <w:t>冷变形金属在加热过程中发生的组织结构及性能的变化规</w:t>
      </w:r>
      <w:r>
        <w:rPr>
          <w:spacing w:val="15"/>
        </w:rPr>
        <w:t xml:space="preserve"> </w:t>
      </w:r>
      <w:r>
        <w:rPr>
          <w:spacing w:val="-14"/>
        </w:rPr>
        <w:t>律。</w:t>
      </w:r>
    </w:p>
    <w:p>
      <w:pPr>
        <w:pStyle w:val="BodyText"/>
        <w:ind w:left="562"/>
        <w:spacing w:before="292" w:line="217" w:lineRule="auto"/>
        <w:rPr/>
      </w:pPr>
      <w:r>
        <w:rPr>
          <w:b/>
          <w:bCs/>
          <w:spacing w:val="-3"/>
        </w:rPr>
        <w:t>（2）</w:t>
      </w:r>
      <w:r>
        <w:rPr>
          <w:spacing w:val="-3"/>
        </w:rPr>
        <w:t>回复、再结晶、再结晶后晶粒长大各个阶段发生的驱动力；</w:t>
      </w:r>
    </w:p>
    <w:p>
      <w:pPr>
        <w:spacing w:line="217" w:lineRule="auto"/>
        <w:sectPr>
          <w:footerReference w:type="default" r:id="rId3"/>
          <w:pgSz w:w="11907" w:h="16839"/>
          <w:pgMar w:top="1418" w:right="1605" w:bottom="1420" w:left="1719" w:header="0" w:footer="1206" w:gutter="0"/>
        </w:sectPr>
        <w:rPr/>
      </w:pPr>
    </w:p>
    <w:p>
      <w:pPr>
        <w:pStyle w:val="BodyText"/>
        <w:ind w:firstLine="3"/>
        <w:spacing w:before="55" w:line="398" w:lineRule="auto"/>
        <w:rPr/>
      </w:pPr>
      <w:r>
        <w:rPr>
          <w:spacing w:val="-4"/>
        </w:rPr>
        <w:t>再结晶温度与退火工艺（去应力退火、再结晶退火）的关系及其应用；</w:t>
      </w:r>
      <w:r>
        <w:rPr/>
        <w:t xml:space="preserve"> </w:t>
      </w:r>
      <w:r>
        <w:rPr>
          <w:spacing w:val="-4"/>
        </w:rPr>
        <w:t>金属热加工过程特点。</w:t>
      </w:r>
    </w:p>
    <w:p>
      <w:pPr>
        <w:pStyle w:val="BodyText"/>
        <w:ind w:left="559"/>
        <w:spacing w:before="40" w:line="219" w:lineRule="auto"/>
        <w:outlineLvl w:val="2"/>
        <w:rPr/>
      </w:pPr>
      <w:r>
        <w:rPr>
          <w:b/>
          <w:bCs/>
          <w:spacing w:val="-3"/>
        </w:rPr>
        <w:t>5.固态扩散</w:t>
      </w:r>
    </w:p>
    <w:p>
      <w:pPr>
        <w:pStyle w:val="BodyText"/>
        <w:ind w:right="123" w:firstLine="588"/>
        <w:spacing w:before="292" w:line="397" w:lineRule="auto"/>
        <w:rPr/>
      </w:pPr>
      <w:r>
        <w:rPr/>
        <w:t>固态扩散的基本理论、概念和应用，包括菲克定律、扩散系数、</w:t>
      </w:r>
      <w:r>
        <w:rPr>
          <w:spacing w:val="6"/>
        </w:rPr>
        <w:t xml:space="preserve"> </w:t>
      </w:r>
      <w:r>
        <w:rPr>
          <w:spacing w:val="-4"/>
        </w:rPr>
        <w:t>扩散微观机制、分类及其影响因素等内容：</w:t>
      </w:r>
    </w:p>
    <w:p>
      <w:pPr>
        <w:pStyle w:val="BodyText"/>
        <w:ind w:right="74" w:firstLine="562"/>
        <w:spacing w:before="42" w:line="314" w:lineRule="auto"/>
        <w:rPr/>
      </w:pPr>
      <w:r>
        <w:rPr>
          <w:b/>
          <w:bCs/>
          <w:spacing w:val="-7"/>
        </w:rPr>
        <w:t>（1）</w:t>
      </w:r>
      <w:r>
        <w:rPr>
          <w:spacing w:val="-7"/>
        </w:rPr>
        <w:t>扩散对/扩散偶、扩散通量、扩散系数（含表达式）、稳态扩</w:t>
      </w:r>
      <w:r>
        <w:rPr>
          <w:spacing w:val="4"/>
        </w:rPr>
        <w:t xml:space="preserve"> </w:t>
      </w:r>
      <w:r>
        <w:rPr>
          <w:spacing w:val="-3"/>
        </w:rPr>
        <w:t>散、非稳态扩散等固态扩散的基本概念。</w:t>
      </w:r>
    </w:p>
    <w:p>
      <w:pPr>
        <w:pStyle w:val="BodyText"/>
        <w:ind w:left="562"/>
        <w:spacing w:before="297" w:line="218" w:lineRule="auto"/>
        <w:rPr/>
      </w:pPr>
      <w:r>
        <w:rPr>
          <w:b/>
          <w:bCs/>
          <w:spacing w:val="-2"/>
        </w:rPr>
        <w:t>（2）</w:t>
      </w:r>
      <w:r>
        <w:rPr>
          <w:spacing w:val="-2"/>
        </w:rPr>
        <w:t>菲克第一定律的公式表达形式、适用条件及工程计算。</w:t>
      </w:r>
    </w:p>
    <w:p>
      <w:pPr>
        <w:pStyle w:val="BodyText"/>
        <w:ind w:left="4" w:right="79" w:firstLine="558"/>
        <w:spacing w:before="294" w:line="347" w:lineRule="auto"/>
        <w:rPr/>
      </w:pPr>
      <w:r>
        <w:rPr>
          <w:b/>
          <w:bCs/>
          <w:spacing w:val="-3"/>
        </w:rPr>
        <w:t>（3）</w:t>
      </w:r>
      <w:r>
        <w:rPr>
          <w:spacing w:val="-3"/>
        </w:rPr>
        <w:t>菲克第二定律的公式推导途径及其在衰减薄膜源扩散问题、</w:t>
      </w:r>
      <w:r>
        <w:rPr>
          <w:spacing w:val="16"/>
        </w:rPr>
        <w:t xml:space="preserve"> </w:t>
      </w:r>
      <w:r>
        <w:rPr>
          <w:spacing w:val="2"/>
        </w:rPr>
        <w:t>两端成分不受扩散影响的扩散偶扩散问题以及表面渗碳类问题中的初</w:t>
      </w:r>
      <w:r>
        <w:rPr>
          <w:spacing w:val="15"/>
        </w:rPr>
        <w:t xml:space="preserve"> </w:t>
      </w:r>
      <w:r>
        <w:rPr>
          <w:spacing w:val="-2"/>
        </w:rPr>
        <w:t>步应用；表面渗碳类问题的工程计算。</w:t>
      </w:r>
    </w:p>
    <w:p>
      <w:pPr>
        <w:pStyle w:val="BodyText"/>
        <w:ind w:left="1" w:right="74" w:firstLine="560"/>
        <w:spacing w:before="292" w:line="315" w:lineRule="auto"/>
        <w:rPr/>
      </w:pPr>
      <w:r>
        <w:rPr>
          <w:b/>
          <w:bCs/>
          <w:spacing w:val="-2"/>
        </w:rPr>
        <w:t>（4）</w:t>
      </w:r>
      <w:r>
        <w:rPr>
          <w:spacing w:val="-2"/>
        </w:rPr>
        <w:t>固态扩散不同微观机制的过程和特点，柯</w:t>
      </w:r>
      <w:r>
        <w:rPr>
          <w:spacing w:val="-3"/>
        </w:rPr>
        <w:t>肯达尔实验与双晶</w:t>
      </w:r>
      <w:r>
        <w:rPr/>
        <w:t xml:space="preserve"> </w:t>
      </w:r>
      <w:r>
        <w:rPr>
          <w:spacing w:val="-2"/>
        </w:rPr>
        <w:t>体扩散实验结果的科学分析。</w:t>
      </w:r>
    </w:p>
    <w:p>
      <w:pPr>
        <w:pStyle w:val="BodyText"/>
        <w:ind w:right="72" w:firstLine="561"/>
        <w:spacing w:before="294" w:line="315" w:lineRule="auto"/>
        <w:rPr/>
      </w:pPr>
      <w:r>
        <w:rPr>
          <w:b/>
          <w:bCs/>
          <w:spacing w:val="-4"/>
        </w:rPr>
        <w:t>（5）</w:t>
      </w:r>
      <w:r>
        <w:rPr>
          <w:spacing w:val="-4"/>
        </w:rPr>
        <w:t>固态扩散的分类（上坡扩散/下坡扩散，</w:t>
      </w:r>
      <w:r>
        <w:rPr>
          <w:spacing w:val="-80"/>
        </w:rPr>
        <w:t xml:space="preserve"> </w:t>
      </w:r>
      <w:r>
        <w:rPr>
          <w:spacing w:val="-4"/>
        </w:rPr>
        <w:t>自扩散/互</w:t>
      </w:r>
      <w:r>
        <w:rPr>
          <w:spacing w:val="-5"/>
        </w:rPr>
        <w:t>扩散）及</w:t>
      </w:r>
      <w:r>
        <w:rPr/>
        <w:t xml:space="preserve"> </w:t>
      </w:r>
      <w:r>
        <w:rPr>
          <w:spacing w:val="-1"/>
        </w:rPr>
        <w:t>扩散的影响因素，尤其温度对扩散的影响规律和机理。</w:t>
      </w:r>
    </w:p>
    <w:p>
      <w:pPr>
        <w:pStyle w:val="BodyText"/>
        <w:ind w:left="555"/>
        <w:spacing w:before="292" w:line="219" w:lineRule="auto"/>
        <w:outlineLvl w:val="2"/>
        <w:rPr/>
      </w:pPr>
      <w:r>
        <w:rPr>
          <w:b/>
          <w:bCs/>
          <w:spacing w:val="-4"/>
        </w:rPr>
        <w:t>6.纯晶体的凝固</w:t>
      </w:r>
    </w:p>
    <w:p>
      <w:pPr>
        <w:pStyle w:val="BodyText"/>
        <w:ind w:left="562"/>
        <w:spacing w:before="292" w:line="219" w:lineRule="auto"/>
        <w:rPr/>
      </w:pPr>
      <w:r>
        <w:rPr>
          <w:b/>
          <w:bCs/>
          <w:spacing w:val="-1"/>
        </w:rPr>
        <w:t>（1）</w:t>
      </w:r>
      <w:r>
        <w:rPr>
          <w:spacing w:val="-1"/>
        </w:rPr>
        <w:t>金属的液态结构特征及其与结晶形核过程的关系。</w:t>
      </w:r>
    </w:p>
    <w:p>
      <w:pPr>
        <w:pStyle w:val="BodyText"/>
        <w:ind w:left="562"/>
        <w:spacing w:before="292" w:line="218" w:lineRule="auto"/>
        <w:rPr/>
      </w:pPr>
      <w:r>
        <w:rPr>
          <w:b/>
          <w:bCs/>
          <w:spacing w:val="-1"/>
        </w:rPr>
        <w:t>（2）</w:t>
      </w:r>
      <w:r>
        <w:rPr>
          <w:spacing w:val="-1"/>
        </w:rPr>
        <w:t>晶体凝固热力学条件的分析。冷却曲线的基本概念。</w:t>
      </w:r>
    </w:p>
    <w:p>
      <w:pPr>
        <w:pStyle w:val="BodyText"/>
        <w:ind w:right="73" w:firstLine="561"/>
        <w:spacing w:before="292" w:line="363" w:lineRule="auto"/>
        <w:rPr/>
      </w:pPr>
      <w:r>
        <w:rPr>
          <w:b/>
          <w:bCs/>
          <w:spacing w:val="-2"/>
        </w:rPr>
        <w:t>（3）</w:t>
      </w:r>
      <w:r>
        <w:rPr>
          <w:spacing w:val="-2"/>
        </w:rPr>
        <w:t>均匀形核、非均匀形核的概念及对比；润</w:t>
      </w:r>
      <w:r>
        <w:rPr>
          <w:spacing w:val="-3"/>
        </w:rPr>
        <w:t>湿角、基底曲率对</w:t>
      </w:r>
      <w:r>
        <w:rPr/>
        <w:t xml:space="preserve"> </w:t>
      </w:r>
      <w:r>
        <w:rPr>
          <w:spacing w:val="-2"/>
        </w:rPr>
        <w:t>非均匀形核的影响规律；晶体长大机制（垂直/连续长大、二维形核长</w:t>
      </w:r>
      <w:r>
        <w:rPr>
          <w:spacing w:val="8"/>
        </w:rPr>
        <w:t xml:space="preserve"> </w:t>
      </w:r>
      <w:r>
        <w:rPr>
          <w:spacing w:val="-6"/>
        </w:rPr>
        <w:t>大、借螺位错长大）、生长形态（平面生长、枝</w:t>
      </w:r>
      <w:r>
        <w:rPr>
          <w:spacing w:val="-7"/>
        </w:rPr>
        <w:t>晶生长）与固液界面微</w:t>
      </w:r>
      <w:r>
        <w:rPr/>
        <w:t xml:space="preserve"> </w:t>
      </w:r>
      <w:r>
        <w:rPr>
          <w:spacing w:val="-2"/>
        </w:rPr>
        <w:t>观结构、界面前沿液相中温度分布等的基本关系。</w:t>
      </w:r>
    </w:p>
    <w:p>
      <w:pPr>
        <w:spacing w:line="363" w:lineRule="auto"/>
        <w:sectPr>
          <w:footerReference w:type="default" r:id="rId4"/>
          <w:pgSz w:w="11907" w:h="16839"/>
          <w:pgMar w:top="1418" w:right="1625" w:bottom="1420" w:left="1719" w:header="0" w:footer="1206" w:gutter="0"/>
        </w:sectPr>
        <w:rPr/>
      </w:pPr>
    </w:p>
    <w:p>
      <w:pPr>
        <w:pStyle w:val="BodyText"/>
        <w:ind w:left="24" w:right="101" w:firstLine="537"/>
        <w:spacing w:before="56" w:line="314" w:lineRule="auto"/>
        <w:rPr/>
      </w:pPr>
      <w:r>
        <w:rPr>
          <w:b/>
          <w:bCs/>
          <w:spacing w:val="-2"/>
        </w:rPr>
        <w:t>（4）</w:t>
      </w:r>
      <w:r>
        <w:rPr>
          <w:spacing w:val="-2"/>
        </w:rPr>
        <w:t>金属凝固理论的工程应用案例：金属铸锭</w:t>
      </w:r>
      <w:r>
        <w:rPr>
          <w:spacing w:val="-3"/>
        </w:rPr>
        <w:t>典型组织的三个晶</w:t>
      </w:r>
      <w:r>
        <w:rPr/>
        <w:t xml:space="preserve"> </w:t>
      </w:r>
      <w:r>
        <w:rPr>
          <w:spacing w:val="-2"/>
        </w:rPr>
        <w:t>区；细化铸件晶粒及单晶材料制备的工艺思路。</w:t>
      </w:r>
    </w:p>
    <w:p>
      <w:pPr>
        <w:pStyle w:val="BodyText"/>
        <w:ind w:left="6" w:right="101" w:firstLine="556"/>
        <w:spacing w:before="296" w:line="315" w:lineRule="auto"/>
        <w:rPr/>
      </w:pPr>
      <w:r>
        <w:rPr>
          <w:b/>
          <w:bCs/>
          <w:spacing w:val="-2"/>
        </w:rPr>
        <w:t>（5）</w:t>
      </w:r>
      <w:r>
        <w:rPr>
          <w:spacing w:val="-2"/>
        </w:rPr>
        <w:t>纯晶体与单相固溶体合金凝固过程的区别</w:t>
      </w:r>
      <w:r>
        <w:rPr>
          <w:spacing w:val="-3"/>
        </w:rPr>
        <w:t>：变温结晶、异分</w:t>
      </w:r>
      <w:r>
        <w:rPr/>
        <w:t xml:space="preserve"> </w:t>
      </w:r>
      <w:r>
        <w:rPr>
          <w:spacing w:val="-14"/>
        </w:rPr>
        <w:t>结晶。</w:t>
      </w:r>
    </w:p>
    <w:p>
      <w:pPr>
        <w:pStyle w:val="BodyText"/>
        <w:ind w:left="560"/>
        <w:spacing w:before="291" w:line="218" w:lineRule="auto"/>
        <w:outlineLvl w:val="2"/>
        <w:rPr/>
      </w:pPr>
      <w:r>
        <w:rPr>
          <w:b/>
          <w:bCs/>
          <w:spacing w:val="-4"/>
        </w:rPr>
        <w:t>7.相图基础</w:t>
      </w:r>
    </w:p>
    <w:p>
      <w:pPr>
        <w:pStyle w:val="BodyText"/>
        <w:spacing w:before="293" w:line="217" w:lineRule="auto"/>
        <w:jc w:val="right"/>
        <w:rPr/>
      </w:pPr>
      <w:r>
        <w:rPr>
          <w:spacing w:val="-4"/>
        </w:rPr>
        <w:t>相律、相图的基本概念及常见单组元相图的分析方法，</w:t>
      </w:r>
      <w:r>
        <w:rPr>
          <w:spacing w:val="-5"/>
        </w:rPr>
        <w:t>主要包括：</w:t>
      </w:r>
    </w:p>
    <w:p>
      <w:pPr>
        <w:pStyle w:val="BodyText"/>
        <w:ind w:left="30" w:right="98" w:firstLine="532"/>
        <w:spacing w:before="295" w:line="315" w:lineRule="auto"/>
        <w:rPr/>
      </w:pPr>
      <w:r>
        <w:rPr>
          <w:b/>
          <w:bCs/>
          <w:spacing w:val="-2"/>
        </w:rPr>
        <w:t>（1）</w:t>
      </w:r>
      <w:r>
        <w:rPr>
          <w:spacing w:val="-2"/>
        </w:rPr>
        <w:t>相图的基本特征与用途、吉布斯相律、平衡凝</w:t>
      </w:r>
      <w:r>
        <w:rPr>
          <w:spacing w:val="-3"/>
        </w:rPr>
        <w:t>固与非平衡凝</w:t>
      </w:r>
      <w:r>
        <w:rPr/>
        <w:t xml:space="preserve"> </w:t>
      </w:r>
      <w:r>
        <w:rPr>
          <w:spacing w:val="-10"/>
        </w:rPr>
        <w:t>固的概念。</w:t>
      </w:r>
    </w:p>
    <w:p>
      <w:pPr>
        <w:pStyle w:val="BodyText"/>
        <w:ind w:left="562"/>
        <w:spacing w:before="292" w:line="218" w:lineRule="auto"/>
        <w:rPr/>
      </w:pPr>
      <w:r>
        <w:rPr>
          <w:b/>
          <w:bCs/>
          <w:spacing w:val="-3"/>
        </w:rPr>
        <w:t>（2）</w:t>
      </w:r>
      <w:r>
        <w:rPr>
          <w:spacing w:val="-3"/>
        </w:rPr>
        <w:t>二元相图杠杆定律的推导和基本应用。</w:t>
      </w:r>
    </w:p>
    <w:p>
      <w:pPr>
        <w:pStyle w:val="BodyText"/>
        <w:ind w:left="554" w:right="4297" w:firstLine="7"/>
        <w:spacing w:before="293" w:line="315" w:lineRule="auto"/>
        <w:rPr/>
      </w:pPr>
      <w:r>
        <w:rPr>
          <w:b/>
          <w:bCs/>
          <w:spacing w:val="-5"/>
        </w:rPr>
        <w:t>（3）</w:t>
      </w:r>
      <w:r>
        <w:rPr>
          <w:spacing w:val="-5"/>
        </w:rPr>
        <w:t>常见单组元相图的分析。</w:t>
      </w:r>
      <w:r>
        <w:rPr>
          <w:spacing w:val="7"/>
        </w:rPr>
        <w:t xml:space="preserve"> </w:t>
      </w:r>
      <w:r>
        <w:rPr>
          <w:b/>
          <w:bCs/>
          <w:spacing w:val="-3"/>
        </w:rPr>
        <w:t>8.相图应用</w:t>
      </w:r>
    </w:p>
    <w:p>
      <w:pPr>
        <w:pStyle w:val="BodyText"/>
        <w:ind w:left="5" w:right="19" w:firstLine="557"/>
        <w:spacing w:before="291" w:line="347" w:lineRule="auto"/>
        <w:rPr/>
      </w:pPr>
      <w:r>
        <w:rPr>
          <w:b/>
          <w:bCs/>
          <w:spacing w:val="-4"/>
        </w:rPr>
        <w:t>（1）</w:t>
      </w:r>
      <w:r>
        <w:rPr>
          <w:spacing w:val="-4"/>
        </w:rPr>
        <w:t>三大基本二元相图（匀晶、共晶/共析、包晶）的基</w:t>
      </w:r>
      <w:r>
        <w:rPr>
          <w:spacing w:val="-5"/>
        </w:rPr>
        <w:t>本理论，</w:t>
      </w:r>
      <w:r>
        <w:rPr/>
        <w:t xml:space="preserve"> </w:t>
      </w:r>
      <w:r>
        <w:rPr>
          <w:spacing w:val="2"/>
        </w:rPr>
        <w:t>包括：结构特点及相图示意图的绘制，平衡凝固过程中组织演化的定</w:t>
      </w:r>
      <w:r>
        <w:rPr>
          <w:spacing w:val="14"/>
        </w:rPr>
        <w:t xml:space="preserve"> </w:t>
      </w:r>
      <w:r>
        <w:rPr>
          <w:spacing w:val="-4"/>
        </w:rPr>
        <w:t>性、定量分析，非平衡凝固现象。</w:t>
      </w:r>
    </w:p>
    <w:p>
      <w:pPr>
        <w:pStyle w:val="BodyText"/>
        <w:ind w:right="10" w:firstLine="561"/>
        <w:spacing w:before="298" w:line="362" w:lineRule="auto"/>
        <w:rPr/>
      </w:pPr>
      <w:r>
        <w:rPr>
          <w:b/>
          <w:bCs/>
          <w:spacing w:val="-1"/>
        </w:rPr>
        <w:t>（2）</w:t>
      </w:r>
      <w:r>
        <w:rPr>
          <w:spacing w:val="-1"/>
        </w:rPr>
        <w:t>Fe-Fe</w:t>
      </w:r>
      <w:r>
        <w:rPr>
          <w:sz w:val="13"/>
          <w:szCs w:val="13"/>
          <w:spacing w:val="-1"/>
          <w:position w:val="-1"/>
        </w:rPr>
        <w:t>3</w:t>
      </w:r>
      <w:r>
        <w:rPr>
          <w:spacing w:val="-1"/>
        </w:rPr>
        <w:t>C</w:t>
      </w:r>
      <w:r>
        <w:rPr>
          <w:spacing w:val="-1"/>
        </w:rPr>
        <w:t xml:space="preserve"> </w:t>
      </w:r>
      <w:r>
        <w:rPr>
          <w:spacing w:val="-1"/>
        </w:rPr>
        <w:t>相图的绘制、分析与计算；钢铁材料（</w:t>
      </w:r>
      <w:r>
        <w:rPr>
          <w:spacing w:val="-2"/>
        </w:rPr>
        <w:t>工业纯铁、</w:t>
      </w:r>
      <w:r>
        <w:rPr/>
        <w:t xml:space="preserve">  </w:t>
      </w:r>
      <w:r>
        <w:rPr>
          <w:spacing w:val="2"/>
        </w:rPr>
        <w:t>碳钢、白口铸铁）平衡凝固组织的定性、定量分析；碳含量对铁碳合</w:t>
      </w:r>
      <w:r>
        <w:rPr>
          <w:spacing w:val="18"/>
        </w:rPr>
        <w:t xml:space="preserve"> </w:t>
      </w:r>
      <w:r>
        <w:rPr>
          <w:spacing w:val="-3"/>
        </w:rPr>
        <w:t>金室温平衡组织及对应力学性能的影响规律。</w:t>
      </w:r>
      <w:r>
        <w:rPr>
          <w:spacing w:val="-4"/>
        </w:rPr>
        <w:t>马氏体转变的非扩散性、</w:t>
      </w:r>
      <w:r>
        <w:rPr/>
        <w:t xml:space="preserve"> </w:t>
      </w:r>
      <w:r>
        <w:rPr>
          <w:spacing w:val="-4"/>
        </w:rPr>
        <w:t>贝氏体转变的半扩散性。</w:t>
      </w:r>
    </w:p>
    <w:p>
      <w:pPr>
        <w:pStyle w:val="BodyText"/>
        <w:ind w:right="98" w:firstLine="562"/>
        <w:spacing w:before="297" w:line="315" w:lineRule="auto"/>
        <w:rPr/>
      </w:pPr>
      <w:r>
        <w:rPr>
          <w:b/>
          <w:bCs/>
          <w:spacing w:val="-2"/>
        </w:rPr>
        <w:t>（3）</w:t>
      </w:r>
      <w:r>
        <w:rPr>
          <w:spacing w:val="-2"/>
        </w:rPr>
        <w:t>三元相图的基本特征，成分三角形的应用方法</w:t>
      </w:r>
      <w:r>
        <w:rPr>
          <w:spacing w:val="-3"/>
        </w:rPr>
        <w:t>，三元相图分</w:t>
      </w:r>
      <w:r>
        <w:rPr/>
        <w:t xml:space="preserve"> </w:t>
      </w:r>
      <w:r>
        <w:rPr>
          <w:spacing w:val="-3"/>
        </w:rPr>
        <w:t>析中等温截面与垂直截面的意义。</w:t>
      </w:r>
    </w:p>
    <w:p>
      <w:pPr>
        <w:pStyle w:val="BodyText"/>
        <w:ind w:left="554"/>
        <w:spacing w:before="294" w:line="216" w:lineRule="auto"/>
        <w:outlineLvl w:val="2"/>
        <w:rPr/>
      </w:pPr>
      <w:r>
        <w:rPr>
          <w:b/>
          <w:bCs/>
          <w:spacing w:val="-3"/>
        </w:rPr>
        <w:t>9.原子结构与能带理论</w:t>
      </w:r>
    </w:p>
    <w:p>
      <w:pPr>
        <w:pStyle w:val="BodyText"/>
        <w:spacing w:before="297" w:line="216" w:lineRule="auto"/>
        <w:jc w:val="right"/>
        <w:rPr/>
      </w:pPr>
      <w:r>
        <w:rPr>
          <w:b/>
          <w:bCs/>
          <w:spacing w:val="-4"/>
        </w:rPr>
        <w:t>（1）</w:t>
      </w:r>
      <w:r>
        <w:rPr>
          <w:spacing w:val="-4"/>
        </w:rPr>
        <w:t xml:space="preserve"> </w:t>
      </w:r>
      <w:r>
        <w:rPr>
          <w:spacing w:val="-4"/>
        </w:rPr>
        <w:t>描述孤立原子电子结构的四个量子数、核外电子排布原则。</w:t>
      </w:r>
    </w:p>
    <w:p>
      <w:pPr>
        <w:spacing w:line="216" w:lineRule="auto"/>
        <w:sectPr>
          <w:footerReference w:type="default" r:id="rId5"/>
          <w:pgSz w:w="11907" w:h="16839"/>
          <w:pgMar w:top="1418" w:right="1598" w:bottom="1416" w:left="1719" w:header="0" w:footer="1206" w:gutter="0"/>
        </w:sectPr>
        <w:rPr/>
      </w:pPr>
    </w:p>
    <w:p>
      <w:pPr>
        <w:pStyle w:val="BodyText"/>
        <w:ind w:left="562"/>
        <w:spacing w:before="56" w:line="216" w:lineRule="auto"/>
        <w:rPr/>
      </w:pPr>
      <w:r>
        <w:rPr>
          <w:b/>
          <w:bCs/>
          <w:spacing w:val="-3"/>
        </w:rPr>
        <w:t>（2）</w:t>
      </w:r>
      <w:r>
        <w:rPr>
          <w:spacing w:val="-3"/>
        </w:rPr>
        <w:t>描述固体材料中电子状态的能带理论。</w:t>
      </w:r>
    </w:p>
    <w:p>
      <w:pPr>
        <w:pStyle w:val="BodyText"/>
        <w:ind w:left="573" w:right="4894" w:hanging="11"/>
        <w:spacing w:before="295" w:line="314" w:lineRule="auto"/>
        <w:rPr/>
      </w:pPr>
      <w:r>
        <w:rPr>
          <w:b/>
          <w:bCs/>
          <w:spacing w:val="-5"/>
        </w:rPr>
        <w:t>（3）</w:t>
      </w:r>
      <w:r>
        <w:rPr>
          <w:spacing w:val="-5"/>
        </w:rPr>
        <w:t>费米-狄拉克分布。</w:t>
      </w:r>
      <w:r>
        <w:rPr/>
        <w:t xml:space="preserve"> </w:t>
      </w:r>
      <w:r>
        <w:rPr>
          <w:b/>
          <w:bCs/>
          <w:spacing w:val="-5"/>
        </w:rPr>
        <w:t>10.材料的物理性能概论</w:t>
      </w:r>
    </w:p>
    <w:p>
      <w:pPr>
        <w:pStyle w:val="BodyText"/>
        <w:ind w:firstLine="561"/>
        <w:spacing w:before="294" w:line="362" w:lineRule="auto"/>
        <w:rPr/>
      </w:pPr>
      <w:r>
        <w:rPr>
          <w:b/>
          <w:bCs/>
        </w:rPr>
        <w:t>（1）</w:t>
      </w:r>
      <w:r>
        <w:rPr>
          <w:spacing w:val="-67"/>
        </w:rPr>
        <w:t xml:space="preserve"> </w:t>
      </w:r>
      <w:r>
        <w:rPr/>
        <w:t>电性能：不同材料体现不同电性能的微观机理(基于电子能</w:t>
      </w:r>
      <w:r>
        <w:rPr/>
        <w:t xml:space="preserve"> </w:t>
      </w:r>
      <w:r>
        <w:rPr>
          <w:spacing w:val="-2"/>
        </w:rPr>
        <w:t>带结构)；温度对不同材料电阻率的影响规律及原因；本征与非本征半</w:t>
      </w:r>
      <w:r>
        <w:rPr>
          <w:spacing w:val="6"/>
        </w:rPr>
        <w:t xml:space="preserve"> </w:t>
      </w:r>
      <w:r>
        <w:rPr>
          <w:spacing w:val="-6"/>
        </w:rPr>
        <w:t>导体导电的微观机制（基于电子键合模型及能带模</w:t>
      </w:r>
      <w:r>
        <w:rPr>
          <w:spacing w:val="-7"/>
        </w:rPr>
        <w:t>型）、半导体材料的</w:t>
      </w:r>
      <w:r>
        <w:rPr/>
        <w:t xml:space="preserve"> </w:t>
      </w:r>
      <w:r>
        <w:rPr>
          <w:spacing w:val="-7"/>
        </w:rPr>
        <w:t>基本应用（如</w:t>
      </w:r>
      <w:r>
        <w:rPr>
          <w:spacing w:val="-38"/>
        </w:rPr>
        <w:t xml:space="preserve"> </w:t>
      </w:r>
      <w:r>
        <w:rPr>
          <w:spacing w:val="-7"/>
        </w:rPr>
        <w:t>pn</w:t>
      </w:r>
      <w:r>
        <w:rPr>
          <w:spacing w:val="-47"/>
        </w:rPr>
        <w:t xml:space="preserve"> </w:t>
      </w:r>
      <w:r>
        <w:rPr>
          <w:spacing w:val="-7"/>
        </w:rPr>
        <w:t>结</w:t>
      </w:r>
      <w:r>
        <w:rPr>
          <w:spacing w:val="-38"/>
        </w:rPr>
        <w:t>）；</w:t>
      </w:r>
      <w:r>
        <w:rPr>
          <w:spacing w:val="-7"/>
        </w:rPr>
        <w:t>绝缘体的介电性及基本应用。</w:t>
      </w:r>
    </w:p>
    <w:p>
      <w:pPr>
        <w:pStyle w:val="BodyText"/>
        <w:ind w:left="3" w:right="6" w:firstLine="559"/>
        <w:spacing w:before="304" w:line="346" w:lineRule="auto"/>
        <w:rPr/>
      </w:pPr>
      <w:r>
        <w:rPr>
          <w:b/>
          <w:bCs/>
          <w:spacing w:val="-3"/>
        </w:rPr>
        <w:t>（2）</w:t>
      </w:r>
      <w:r>
        <w:rPr>
          <w:spacing w:val="-3"/>
        </w:rPr>
        <w:t>磁性能：材料抗磁性（反磁性）、顺磁性、铁磁性、反铁磁</w:t>
      </w:r>
      <w:r>
        <w:rPr/>
        <w:t xml:space="preserve"> </w:t>
      </w:r>
      <w:r>
        <w:rPr>
          <w:spacing w:val="2"/>
        </w:rPr>
        <w:t>性、铁氧体磁性、磁畴、磁滞、软磁、硬磁、居里温度的基本概念和</w:t>
      </w:r>
      <w:r>
        <w:rPr>
          <w:spacing w:val="16"/>
        </w:rPr>
        <w:t xml:space="preserve"> </w:t>
      </w:r>
      <w:r>
        <w:rPr>
          <w:spacing w:val="-9"/>
        </w:rPr>
        <w:t>产生原因；磁性材料的基本应用（如磁盘）。</w:t>
      </w:r>
    </w:p>
    <w:p>
      <w:pPr>
        <w:pStyle w:val="BodyText"/>
        <w:ind w:left="1" w:firstLine="560"/>
        <w:spacing w:before="294" w:line="315" w:lineRule="auto"/>
        <w:rPr/>
      </w:pPr>
      <w:r>
        <w:rPr>
          <w:b/>
          <w:bCs/>
          <w:spacing w:val="-2"/>
        </w:rPr>
        <w:t>（3）</w:t>
      </w:r>
      <w:r>
        <w:rPr>
          <w:spacing w:val="-2"/>
        </w:rPr>
        <w:t>热性能：热吸收、热膨胀、热传导现象的</w:t>
      </w:r>
      <w:r>
        <w:rPr>
          <w:spacing w:val="-3"/>
        </w:rPr>
        <w:t>衡量参数和微观机</w:t>
      </w:r>
      <w:r>
        <w:rPr/>
        <w:t xml:space="preserve"> </w:t>
      </w:r>
      <w:r>
        <w:rPr>
          <w:spacing w:val="-4"/>
        </w:rPr>
        <w:t>制。热应力的产生原因。</w:t>
      </w:r>
    </w:p>
    <w:p>
      <w:pPr>
        <w:pStyle w:val="BodyText"/>
        <w:ind w:firstLine="562"/>
        <w:spacing w:before="294" w:line="315" w:lineRule="auto"/>
        <w:rPr/>
      </w:pPr>
      <w:r>
        <w:rPr>
          <w:b/>
          <w:bCs/>
          <w:spacing w:val="-2"/>
        </w:rPr>
        <w:t>（4）</w:t>
      </w:r>
      <w:r>
        <w:rPr>
          <w:spacing w:val="-2"/>
        </w:rPr>
        <w:t>光性能：不同材料呈现透明或不同颜色的</w:t>
      </w:r>
      <w:r>
        <w:rPr>
          <w:spacing w:val="-3"/>
        </w:rPr>
        <w:t>微观机理及一般规</w:t>
      </w:r>
      <w:r>
        <w:rPr/>
        <w:t xml:space="preserve"> </w:t>
      </w:r>
      <w:r>
        <w:rPr>
          <w:spacing w:val="-14"/>
        </w:rPr>
        <w:t>律。</w:t>
      </w:r>
    </w:p>
    <w:p>
      <w:pPr>
        <w:spacing w:before="293" w:line="220" w:lineRule="auto"/>
        <w:outlineLvl w:val="1"/>
        <w:rPr>
          <w:rFonts w:ascii="SimHei" w:hAnsi="SimHei" w:eastAsia="SimHei" w:cs="SimHei"/>
          <w:sz w:val="28"/>
          <w:szCs w:val="28"/>
        </w:rPr>
      </w:pPr>
      <w:r>
        <w:rPr>
          <w:rFonts w:ascii="SimHei" w:hAnsi="SimHei" w:eastAsia="SimHei" w:cs="SimHei"/>
          <w:sz w:val="28"/>
          <w:szCs w:val="28"/>
          <w:b/>
          <w:bCs/>
          <w:spacing w:val="-5"/>
        </w:rPr>
        <w:t>五、参考书目</w:t>
      </w:r>
    </w:p>
    <w:p>
      <w:pPr>
        <w:pStyle w:val="BodyText"/>
        <w:ind w:left="6" w:right="23" w:firstLine="552"/>
        <w:spacing w:before="289" w:line="398" w:lineRule="auto"/>
        <w:rPr/>
      </w:pPr>
      <w:r>
        <w:rPr>
          <w:spacing w:val="-8"/>
        </w:rPr>
        <w:t>《材料科学基础(第</w:t>
      </w:r>
      <w:r>
        <w:rPr>
          <w:spacing w:val="-55"/>
        </w:rPr>
        <w:t xml:space="preserve"> </w:t>
      </w:r>
      <w:r>
        <w:rPr>
          <w:spacing w:val="-8"/>
        </w:rPr>
        <w:t>3</w:t>
      </w:r>
      <w:r>
        <w:rPr>
          <w:spacing w:val="-57"/>
        </w:rPr>
        <w:t xml:space="preserve"> </w:t>
      </w:r>
      <w:r>
        <w:rPr>
          <w:spacing w:val="-8"/>
        </w:rPr>
        <w:t>版)》，胡赓祥、蔡珣、戎咏华编著</w:t>
      </w:r>
      <w:r>
        <w:rPr>
          <w:spacing w:val="-9"/>
        </w:rPr>
        <w:t>，上海交</w:t>
      </w:r>
      <w:r>
        <w:rPr/>
        <w:t xml:space="preserve"> </w:t>
      </w:r>
      <w:r>
        <w:rPr>
          <w:spacing w:val="-2"/>
        </w:rPr>
        <w:t>通大学出版社，2010。</w:t>
      </w:r>
    </w:p>
    <w:sectPr>
      <w:footerReference w:type="default" r:id="rId6"/>
      <w:pgSz w:w="11907" w:h="16839"/>
      <w:pgMar w:top="1418" w:right="1699" w:bottom="1420" w:left="1719" w:header="0" w:footer="120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03"/>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8"/>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3"/>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7"/>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4"/>
      <w:spacing w:line="174"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3"/>
      <w:spacing w:line="177"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关于编制2008年硕士研究生招生专业目录的通知</dc:title>
  <dc:creator>lhs</dc:creator>
  <dcterms:created xsi:type="dcterms:W3CDTF">2024-10-10T09:15:08Z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2024-10-11T09:08:52</vt:filetime>
  </property>
</Properties>
</file>