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2F899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Before w:w="0" w:type="dxa"/>
          <w:wAfter w:w="0" w:type="dxa"/>
        </w:trPr>
        <w:tc>
          <w:tcPr>
            <w:tcW w:w="14174" w:type="dxa"/>
            <w:gridSpan w:val="2"/>
            <w:noWrap w:val="0"/>
            <w:vAlign w:val="top"/>
          </w:tcPr>
          <w:p w14:paraId="6E95DD57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3" w:name="_GoBack"/>
            <w:bookmarkEnd w:id="3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《环境化学》考试大纲</w:t>
            </w:r>
          </w:p>
          <w:p w14:paraId="6BEAACB2">
            <w:pPr>
              <w:rPr>
                <w:rFonts w:hint="eastAsia"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b/>
                <w:color w:val="333333"/>
                <w:szCs w:val="21"/>
              </w:rPr>
              <w:t>环境工程</w:t>
            </w:r>
          </w:p>
        </w:tc>
      </w:tr>
      <w:tr w14:paraId="772DC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 w14:paraId="1ED82C8F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59C40BF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708D4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09" w:hRule="atLeast"/>
        </w:trPr>
        <w:tc>
          <w:tcPr>
            <w:tcW w:w="1809" w:type="dxa"/>
            <w:noWrap w:val="0"/>
            <w:vAlign w:val="top"/>
          </w:tcPr>
          <w:p w14:paraId="6D398DD2">
            <w:pPr>
              <w:ind w:firstLine="181" w:firstLineChars="10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68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环境化学</w:t>
            </w:r>
          </w:p>
          <w:p w14:paraId="53B73458">
            <w:pPr>
              <w:rPr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 w14:paraId="7894A736">
            <w:pPr>
              <w:pStyle w:val="12"/>
              <w:numPr>
                <w:ilvl w:val="0"/>
                <w:numId w:val="1"/>
              </w:numPr>
              <w:ind w:firstLineChars="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 w14:paraId="21018027">
            <w:pPr>
              <w:pStyle w:val="12"/>
              <w:ind w:left="420" w:leftChars="200" w:firstLine="360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测试考生对环境化学主要内容：大气环境化学、水环境化学、土壤环境化学、污染物在生物体内的运动过程与毒性等的了解情况。</w:t>
            </w:r>
            <w:r>
              <w:rPr>
                <w:rFonts w:hint="eastAsia"/>
                <w:sz w:val="18"/>
                <w:szCs w:val="18"/>
              </w:rPr>
              <w:t>要求考生准确记忆基本概念，</w:t>
            </w:r>
            <w:r>
              <w:rPr>
                <w:rFonts w:ascii="Times New Roman" w:hAnsi="Times New Roman"/>
                <w:sz w:val="18"/>
                <w:szCs w:val="18"/>
              </w:rPr>
              <w:t>理解基本理论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，及</w:t>
            </w:r>
            <w:r>
              <w:rPr>
                <w:rFonts w:hint="eastAsia"/>
                <w:sz w:val="18"/>
                <w:szCs w:val="18"/>
              </w:rPr>
              <w:t>主要</w:t>
            </w:r>
            <w:r>
              <w:rPr>
                <w:sz w:val="18"/>
                <w:szCs w:val="18"/>
              </w:rPr>
              <w:t>原理</w:t>
            </w:r>
            <w:r>
              <w:rPr>
                <w:rFonts w:hint="eastAsia"/>
                <w:sz w:val="18"/>
                <w:szCs w:val="18"/>
              </w:rPr>
              <w:t>灵活</w:t>
            </w:r>
            <w:r>
              <w:rPr>
                <w:sz w:val="18"/>
                <w:szCs w:val="18"/>
              </w:rPr>
              <w:t>运用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06652ABD">
            <w:pPr>
              <w:pStyle w:val="12"/>
              <w:numPr>
                <w:ilvl w:val="0"/>
                <w:numId w:val="1"/>
              </w:numPr>
              <w:ind w:firstLineChars="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  <w:bookmarkStart w:id="0" w:name="OLE_LINK3"/>
            <w:r>
              <w:rPr>
                <w:rFonts w:hint="eastAsia"/>
                <w:b/>
                <w:sz w:val="18"/>
                <w:szCs w:val="18"/>
              </w:rPr>
              <w:t>（满分100分）：</w:t>
            </w:r>
            <w:bookmarkEnd w:id="0"/>
          </w:p>
          <w:p w14:paraId="56E6086D">
            <w:pPr>
              <w:pStyle w:val="12"/>
              <w:ind w:left="420" w:firstLine="0"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内容比例：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230741D1">
            <w:pPr>
              <w:pStyle w:val="12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大气环境化学                        约</w:t>
            </w: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0分</w:t>
            </w:r>
          </w:p>
          <w:p w14:paraId="39D50A9D">
            <w:pPr>
              <w:pStyle w:val="12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水环境化学                          约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0分</w:t>
            </w:r>
          </w:p>
          <w:p w14:paraId="13D56871">
            <w:pPr>
              <w:pStyle w:val="12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土壤环境化学                        约20分</w:t>
            </w:r>
          </w:p>
          <w:p w14:paraId="7876862B">
            <w:pPr>
              <w:pStyle w:val="12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污染物在生物体内的运动过程与毒性    约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0分</w:t>
            </w:r>
          </w:p>
          <w:p w14:paraId="265D6C9A">
            <w:pPr>
              <w:autoSpaceDE w:val="0"/>
              <w:autoSpaceDN w:val="0"/>
              <w:adjustRightInd w:val="0"/>
              <w:spacing w:before="156" w:beforeLines="50"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cs="宋体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题型比例：</w:t>
            </w:r>
          </w:p>
          <w:p w14:paraId="546FA5B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客观题部分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约4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</w:t>
            </w:r>
          </w:p>
          <w:p w14:paraId="6F421D4A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bookmarkStart w:id="1" w:name="OLE_LINK1"/>
            <w:r>
              <w:rPr>
                <w:rFonts w:hint="eastAsia" w:ascii="宋体" w:cs="宋体"/>
                <w:kern w:val="0"/>
                <w:sz w:val="18"/>
                <w:szCs w:val="18"/>
              </w:rPr>
              <w:t>．</w:t>
            </w:r>
            <w:bookmarkEnd w:id="1"/>
            <w:r>
              <w:rPr>
                <w:rFonts w:hint="eastAsia" w:ascii="宋体" w:cs="宋体"/>
                <w:kern w:val="0"/>
                <w:sz w:val="18"/>
                <w:szCs w:val="18"/>
              </w:rPr>
              <w:t>填空题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约1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 w14:paraId="670211AA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2．判断题                  约20分</w:t>
            </w:r>
          </w:p>
          <w:p w14:paraId="23B03C46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3．选择题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约1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分</w:t>
            </w:r>
          </w:p>
          <w:p w14:paraId="4CB8107A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  <w:p w14:paraId="05D5DF0F">
            <w:pPr>
              <w:autoSpaceDE w:val="0"/>
              <w:autoSpaceDN w:val="0"/>
              <w:adjustRightInd w:val="0"/>
              <w:ind w:firstLine="1800" w:firstLineChars="10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主观题部分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约6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</w:p>
          <w:p w14:paraId="7AB8B304">
            <w:pPr>
              <w:autoSpaceDE w:val="0"/>
              <w:autoSpaceDN w:val="0"/>
              <w:adjustRightInd w:val="0"/>
              <w:ind w:firstLine="810" w:firstLineChars="45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.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简答题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约3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 w14:paraId="20677D50">
            <w:pPr>
              <w:autoSpaceDE w:val="0"/>
              <w:autoSpaceDN w:val="0"/>
              <w:adjustRightInd w:val="0"/>
              <w:spacing w:after="312" w:afterLines="100"/>
              <w:ind w:firstLine="810" w:firstLineChars="45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.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论述题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约3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 w14:paraId="7AF503BC">
            <w:pPr>
              <w:autoSpaceDE w:val="0"/>
              <w:autoSpaceDN w:val="0"/>
              <w:adjustRightInd w:val="0"/>
              <w:spacing w:after="312" w:afterLines="100"/>
              <w:ind w:firstLine="810" w:firstLineChars="45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  <w:p w14:paraId="48184D4A">
            <w:pPr>
              <w:pStyle w:val="12"/>
              <w:numPr>
                <w:ilvl w:val="0"/>
                <w:numId w:val="1"/>
              </w:numPr>
              <w:ind w:firstLineChars="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考试内容与要求</w:t>
            </w:r>
          </w:p>
          <w:p w14:paraId="3967650A">
            <w:pPr>
              <w:pStyle w:val="2"/>
              <w:ind w:firstLine="181" w:firstLineChars="100"/>
              <w:rPr>
                <w:rFonts w:ascii="Times New Roman" w:hAnsi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  <w:lang w:val="en-US" w:eastAsia="zh-CN"/>
              </w:rPr>
              <w:t>（一）大气环境化学</w:t>
            </w:r>
          </w:p>
          <w:p w14:paraId="0CEE6468">
            <w:pPr>
              <w:ind w:left="315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熟悉大气层的主要组成与结构；熟悉大气中的主要污染物；掌握辐射逆温的形成与特点、影响大气污染物迁移的因素；掌握氮氧化物、碳氢化合物的转</w:t>
            </w:r>
          </w:p>
          <w:p w14:paraId="421A1A87">
            <w:pPr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化过程；掌握光化学烟雾、硫酸烟雾、臭氧层破坏等现象产生的机理、特征与危害。</w:t>
            </w:r>
          </w:p>
          <w:p w14:paraId="0BDEF465">
            <w:pPr>
              <w:pStyle w:val="2"/>
              <w:ind w:firstLine="181" w:firstLineChars="100"/>
              <w:rPr>
                <w:rFonts w:ascii="Times New Roman" w:hAnsi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zh-CN"/>
              </w:rPr>
              <w:t>（二）水环境化学</w:t>
            </w:r>
          </w:p>
          <w:p w14:paraId="340C8340">
            <w:pPr>
              <w:ind w:left="315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熟悉水体富营养化、分配作用、水解作用、生物富集、生物积累、生物放大、光敏化作用、共代谢等基本概念；掌握水中无机污染物及有机污染物的迁</w:t>
            </w:r>
          </w:p>
          <w:p w14:paraId="5601CF06">
            <w:pPr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移转化途径。</w:t>
            </w:r>
          </w:p>
          <w:p w14:paraId="13CE235F">
            <w:pPr>
              <w:pStyle w:val="2"/>
              <w:ind w:firstLine="181" w:firstLineChars="100"/>
              <w:rPr>
                <w:rFonts w:ascii="Times New Roman" w:hAnsi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zh-CN"/>
              </w:rPr>
              <w:t xml:space="preserve">（三）土壤环境化学 </w:t>
            </w:r>
          </w:p>
          <w:p w14:paraId="4F6C2D9C">
            <w:pPr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了解土壤的组成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sz w:val="18"/>
                <w:szCs w:val="18"/>
              </w:rPr>
              <w:t>理解土壤性质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sz w:val="18"/>
                <w:szCs w:val="18"/>
              </w:rPr>
              <w:t>掌握重金属在土壤中</w:t>
            </w:r>
            <w:r>
              <w:rPr>
                <w:rFonts w:hint="eastAsia" w:ascii="Times New Roman" w:hAnsi="Times New Roman"/>
                <w:sz w:val="18"/>
                <w:szCs w:val="18"/>
              </w:rPr>
              <w:t>积累和</w:t>
            </w:r>
            <w:r>
              <w:rPr>
                <w:rFonts w:ascii="Times New Roman" w:hAnsi="Times New Roman"/>
                <w:sz w:val="18"/>
                <w:szCs w:val="18"/>
              </w:rPr>
              <w:t>迁移转化的影响因素、</w:t>
            </w:r>
            <w:r>
              <w:rPr>
                <w:rFonts w:hint="eastAsia" w:ascii="Times New Roman" w:hAnsi="Times New Roman"/>
                <w:sz w:val="18"/>
                <w:szCs w:val="18"/>
              </w:rPr>
              <w:t>作用</w:t>
            </w:r>
            <w:r>
              <w:rPr>
                <w:rFonts w:ascii="Times New Roman" w:hAnsi="Times New Roman"/>
                <w:sz w:val="18"/>
                <w:szCs w:val="18"/>
              </w:rPr>
              <w:t>规律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sz w:val="18"/>
                <w:szCs w:val="18"/>
              </w:rPr>
              <w:t>了解非离子型农药与土壤有机质的作用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sz w:val="18"/>
                <w:szCs w:val="18"/>
              </w:rPr>
              <w:t>熟悉典型农药在土壤中的迁移转化。</w:t>
            </w:r>
          </w:p>
          <w:p w14:paraId="607FB938">
            <w:pPr>
              <w:ind w:firstLine="181" w:firstLineChars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（四）</w:t>
            </w:r>
            <w:r>
              <w:rPr>
                <w:rFonts w:ascii="Times New Roman" w:hAnsi="Times New Roman"/>
                <w:sz w:val="18"/>
                <w:szCs w:val="18"/>
              </w:rPr>
              <w:t>污染物在生物体内的运动过程与毒性</w:t>
            </w:r>
          </w:p>
          <w:p w14:paraId="26E52DE8">
            <w:pPr>
              <w:ind w:left="315" w:firstLine="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了解生物转化中的酶及其组成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sz w:val="18"/>
                <w:szCs w:val="18"/>
              </w:rPr>
              <w:t>熟悉重要辅酶的功能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；掌握</w:t>
            </w:r>
            <w:r>
              <w:rPr>
                <w:rFonts w:ascii="Times New Roman" w:hAnsi="Times New Roman"/>
                <w:sz w:val="18"/>
                <w:szCs w:val="18"/>
              </w:rPr>
              <w:t>生物氧化中的氢传递过程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sz w:val="18"/>
                <w:szCs w:val="18"/>
              </w:rPr>
              <w:t>掌握</w:t>
            </w:r>
            <w:r>
              <w:rPr>
                <w:rFonts w:hint="eastAsia" w:ascii="Times New Roman" w:hAnsi="Times New Roman"/>
                <w:sz w:val="18"/>
                <w:szCs w:val="18"/>
              </w:rPr>
              <w:t>无机物和有机物</w:t>
            </w:r>
            <w:r>
              <w:rPr>
                <w:rFonts w:ascii="Times New Roman" w:hAnsi="Times New Roman"/>
                <w:sz w:val="18"/>
                <w:szCs w:val="18"/>
              </w:rPr>
              <w:t>的微生物降解途径与过程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sz w:val="18"/>
                <w:szCs w:val="18"/>
              </w:rPr>
              <w:t>了解毒物的毒性</w:t>
            </w:r>
            <w:r>
              <w:rPr>
                <w:rFonts w:hint="eastAsia" w:ascii="Times New Roman" w:hAnsi="Times New Roman"/>
                <w:sz w:val="18"/>
                <w:szCs w:val="18"/>
              </w:rPr>
              <w:t>及</w:t>
            </w:r>
            <w:r>
              <w:rPr>
                <w:rFonts w:ascii="Times New Roman" w:hAnsi="Times New Roman"/>
                <w:sz w:val="18"/>
                <w:szCs w:val="18"/>
              </w:rPr>
              <w:t>毒物的联合作用。</w:t>
            </w:r>
          </w:p>
          <w:p w14:paraId="03623401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参考书目</w:t>
            </w:r>
            <w:r>
              <w:rPr>
                <w:rFonts w:ascii="宋体" w:hAnsi="宋体"/>
                <w:sz w:val="18"/>
                <w:szCs w:val="18"/>
              </w:rPr>
              <w:t xml:space="preserve">：  </w:t>
            </w:r>
          </w:p>
          <w:p w14:paraId="55C3D46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《环境化学》（第二版）李立欣主编，哈尔滨工业大学出版社，20</w:t>
            </w:r>
            <w:r>
              <w:rPr>
                <w:rFonts w:hint="eastAsia" w:ascii="Times New Roman" w:hAnsi="Times New Roman"/>
                <w:sz w:val="18"/>
                <w:szCs w:val="18"/>
              </w:rPr>
              <w:t>24</w:t>
            </w:r>
          </w:p>
          <w:p w14:paraId="50E41A03">
            <w:pPr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《环境化学》</w:t>
            </w:r>
            <w:bookmarkStart w:id="2" w:name="OLE_LINK2"/>
            <w:r>
              <w:rPr>
                <w:rFonts w:ascii="Times New Roman" w:hAnsi="Times New Roman"/>
                <w:sz w:val="18"/>
                <w:szCs w:val="18"/>
              </w:rPr>
              <w:t>（第二版）</w:t>
            </w:r>
            <w:bookmarkEnd w:id="2"/>
            <w:r>
              <w:rPr>
                <w:rFonts w:hint="eastAsia" w:ascii="Times New Roman" w:hAnsi="Times New Roman"/>
                <w:sz w:val="18"/>
                <w:szCs w:val="18"/>
              </w:rPr>
              <w:t>朱利中</w:t>
            </w:r>
            <w:r>
              <w:rPr>
                <w:rFonts w:ascii="Times New Roman" w:hAnsi="Times New Roman"/>
                <w:sz w:val="18"/>
                <w:szCs w:val="18"/>
              </w:rPr>
              <w:t>主编，高等教育出版社，20</w:t>
            </w:r>
            <w:r>
              <w:rPr>
                <w:rFonts w:hint="eastAsia" w:ascii="Times New Roman" w:hAnsi="Times New Roman"/>
                <w:sz w:val="18"/>
                <w:szCs w:val="18"/>
              </w:rPr>
              <w:t>22</w:t>
            </w:r>
          </w:p>
        </w:tc>
      </w:tr>
    </w:tbl>
    <w:p w14:paraId="12623A9B"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750D1"/>
    <w:multiLevelType w:val="multilevel"/>
    <w:tmpl w:val="7F2750D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WI5NjhiOTU0YTE2NTgyMWJlOTA0ZGNmNmYwYzcifQ=="/>
  </w:docVars>
  <w:rsids>
    <w:rsidRoot w:val="00F71079"/>
    <w:rsid w:val="00001B4C"/>
    <w:rsid w:val="00041A69"/>
    <w:rsid w:val="00051EAF"/>
    <w:rsid w:val="00095AEF"/>
    <w:rsid w:val="000B289B"/>
    <w:rsid w:val="001A555F"/>
    <w:rsid w:val="001E2B85"/>
    <w:rsid w:val="001F75BE"/>
    <w:rsid w:val="002F284A"/>
    <w:rsid w:val="002F4A23"/>
    <w:rsid w:val="00354D85"/>
    <w:rsid w:val="003A1038"/>
    <w:rsid w:val="003A5D46"/>
    <w:rsid w:val="003E5B39"/>
    <w:rsid w:val="00500583"/>
    <w:rsid w:val="0055223A"/>
    <w:rsid w:val="005D74F9"/>
    <w:rsid w:val="005E6806"/>
    <w:rsid w:val="00607B2F"/>
    <w:rsid w:val="006853B9"/>
    <w:rsid w:val="00690055"/>
    <w:rsid w:val="0069297F"/>
    <w:rsid w:val="006A4210"/>
    <w:rsid w:val="006C4A89"/>
    <w:rsid w:val="006F2628"/>
    <w:rsid w:val="00704EB5"/>
    <w:rsid w:val="00710306"/>
    <w:rsid w:val="00765F5F"/>
    <w:rsid w:val="007A0492"/>
    <w:rsid w:val="007B16C5"/>
    <w:rsid w:val="008107CE"/>
    <w:rsid w:val="00837304"/>
    <w:rsid w:val="0091170E"/>
    <w:rsid w:val="009D7201"/>
    <w:rsid w:val="009E607C"/>
    <w:rsid w:val="00A934C4"/>
    <w:rsid w:val="00B020CD"/>
    <w:rsid w:val="00B75B76"/>
    <w:rsid w:val="00BA556D"/>
    <w:rsid w:val="00BE2086"/>
    <w:rsid w:val="00C04674"/>
    <w:rsid w:val="00C77A96"/>
    <w:rsid w:val="00CF2562"/>
    <w:rsid w:val="00CF3B6B"/>
    <w:rsid w:val="00D20F10"/>
    <w:rsid w:val="00D237DA"/>
    <w:rsid w:val="00D76A6D"/>
    <w:rsid w:val="00E44835"/>
    <w:rsid w:val="00E504EC"/>
    <w:rsid w:val="00E95D4C"/>
    <w:rsid w:val="00EA6321"/>
    <w:rsid w:val="00EB5BC0"/>
    <w:rsid w:val="00F421F7"/>
    <w:rsid w:val="00F53BFC"/>
    <w:rsid w:val="00F71079"/>
    <w:rsid w:val="01952789"/>
    <w:rsid w:val="188449CB"/>
    <w:rsid w:val="224B4094"/>
    <w:rsid w:val="23A960FB"/>
    <w:rsid w:val="2CFF4C2E"/>
    <w:rsid w:val="308B0E6C"/>
    <w:rsid w:val="33BF0EC0"/>
    <w:rsid w:val="37CB6B12"/>
    <w:rsid w:val="3DB407D0"/>
    <w:rsid w:val="471C0A6A"/>
    <w:rsid w:val="631A3196"/>
    <w:rsid w:val="6EBE0A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99"/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99"/>
    <w:rPr>
      <w:kern w:val="0"/>
      <w:sz w:val="20"/>
      <w:szCs w:val="20"/>
    </w:rPr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纯文本 Char"/>
    <w:link w:val="2"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0">
    <w:name w:val="页脚 Char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link w:val="4"/>
    <w:semiHidden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157</Words>
  <Characters>895</Characters>
  <Lines>7</Lines>
  <Paragraphs>2</Paragraphs>
  <TotalTime>0</TotalTime>
  <ScaleCrop>false</ScaleCrop>
  <LinksUpToDate>false</LinksUpToDate>
  <CharactersWithSpaces>1050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2015-09-14T05:52:00Z</dcterms:created>
  <dc:creator>柳放</dc:creator>
  <cp:lastModifiedBy>vertesyuan</cp:lastModifiedBy>
  <cp:lastPrinted>2014-08-26T23:56:00Z</cp:lastPrinted>
  <dcterms:modified xsi:type="dcterms:W3CDTF">2024-10-11T14:30:21Z</dcterms:modified>
  <dc:title>《高等代数》考试大纲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B87CE3BB6B634C4985A499E1F2369EBF_13</vt:lpwstr>
  </property>
</Properties>
</file>