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ascii="黑体" w:hAnsi="黑体" w:eastAsia="黑体"/>
          <w:b/>
          <w:sz w:val="32"/>
          <w:szCs w:val="28"/>
        </w:rPr>
        <w:t>5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4"/>
              </w:rPr>
              <w:t>911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自动控制原理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能够掌握</w:t>
            </w:r>
            <w:r>
              <w:rPr>
                <w:b/>
                <w:sz w:val="24"/>
              </w:rPr>
              <w:t>基本概念和基本理论的</w:t>
            </w:r>
            <w:r>
              <w:rPr>
                <w:rFonts w:hint="eastAsia"/>
                <w:b/>
                <w:sz w:val="24"/>
              </w:rPr>
              <w:t>内涵和外延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掌握分析控制系统的</w:t>
            </w:r>
            <w:r>
              <w:rPr>
                <w:b/>
                <w:sz w:val="24"/>
              </w:rPr>
              <w:t>基本方法</w:t>
            </w:r>
            <w:r>
              <w:rPr>
                <w:rFonts w:hint="eastAsia"/>
                <w:b/>
                <w:sz w:val="24"/>
              </w:rPr>
              <w:t>；</w:t>
            </w:r>
          </w:p>
          <w:p>
            <w:r>
              <w:rPr>
                <w:rFonts w:hint="eastAsia"/>
                <w:b/>
                <w:sz w:val="24"/>
              </w:rPr>
              <w:t>2. 能够应用控制理论的基本概念、基本理论和基本方法分析和设计工程领域的实际问题。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闭卷笔试，考试时间为120分钟。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基本概念题</w:t>
            </w:r>
            <w:r>
              <w:rPr>
                <w:rFonts w:hint="eastAsia"/>
                <w:b/>
                <w:sz w:val="24"/>
              </w:rPr>
              <w:t>：15分左右；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一般计算分析题：55分左右；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综合计算分析题：30分左右。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自动控制的一般概念</w:t>
            </w:r>
          </w:p>
          <w:p>
            <w:pPr>
              <w:rPr>
                <w:b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自动控制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、自动控制系统</w:t>
            </w:r>
            <w:r>
              <w:rPr>
                <w:rFonts w:eastAsia="仿宋_GB2312"/>
                <w:b/>
                <w:color w:val="000000"/>
                <w:sz w:val="24"/>
              </w:rPr>
              <w:t>的基本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概念及其分析</w:t>
            </w:r>
            <w:r>
              <w:rPr>
                <w:rFonts w:eastAsia="仿宋_GB2312"/>
                <w:b/>
                <w:color w:val="000000"/>
                <w:sz w:val="24"/>
              </w:rPr>
              <w:t>；控制系统的组成与分类；根据工作原理图绘制系统方框图</w:t>
            </w:r>
            <w:r>
              <w:rPr>
                <w:b/>
                <w:sz w:val="24"/>
              </w:rPr>
              <w:t>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rFonts w:eastAsia="仿宋_GB2312"/>
                <w:b/>
                <w:color w:val="000000"/>
                <w:sz w:val="24"/>
              </w:rPr>
              <w:t>控制系统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的</w:t>
            </w:r>
            <w:r>
              <w:rPr>
                <w:rFonts w:eastAsia="仿宋_GB2312"/>
                <w:b/>
                <w:color w:val="000000"/>
                <w:sz w:val="24"/>
              </w:rPr>
              <w:t>数学模型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控制系统的时域数学模型：微分方程的建立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及其求解</w:t>
            </w:r>
            <w:r>
              <w:rPr>
                <w:rFonts w:eastAsia="仿宋_GB2312"/>
                <w:b/>
                <w:color w:val="000000"/>
                <w:sz w:val="24"/>
              </w:rPr>
              <w:t>；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控制系统的复域数学模型：线性系统的传递函数；典型环节及其传递函数；控制系统的结构图；结构图的绘制、结构图的化简；信号流图的基本概念；梅逊增益公式。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线性系统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的</w:t>
            </w:r>
            <w:r>
              <w:rPr>
                <w:rFonts w:eastAsia="仿宋_GB2312"/>
                <w:b/>
                <w:color w:val="000000"/>
                <w:sz w:val="24"/>
              </w:rPr>
              <w:t>时域分析法</w:t>
            </w:r>
            <w:r>
              <w:rPr>
                <w:rFonts w:eastAsia="仿宋_GB2312"/>
                <w:b/>
                <w:color w:val="000000"/>
                <w:sz w:val="24"/>
              </w:rPr>
              <w:br w:type="textWrapping"/>
            </w:r>
            <w:r>
              <w:rPr>
                <w:rFonts w:eastAsia="仿宋_GB2312"/>
                <w:b/>
                <w:color w:val="000000"/>
                <w:sz w:val="24"/>
              </w:rPr>
              <w:t>一阶系统的时域分析；二阶系统的时域分析；高阶系统的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时域</w:t>
            </w:r>
            <w:r>
              <w:rPr>
                <w:rFonts w:eastAsia="仿宋_GB2312"/>
                <w:b/>
                <w:color w:val="000000"/>
                <w:sz w:val="24"/>
              </w:rPr>
              <w:t>定性分析（高阶系统的主导极点及偶极子的概念）；线性系统的稳定性分析；线性系统的稳态误差计算。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rFonts w:eastAsia="仿宋_GB2312"/>
                <w:b/>
                <w:color w:val="000000"/>
                <w:sz w:val="24"/>
              </w:rPr>
              <w:t>线性系统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的</w:t>
            </w:r>
            <w:r>
              <w:rPr>
                <w:rFonts w:eastAsia="仿宋_GB2312"/>
                <w:b/>
                <w:color w:val="000000"/>
                <w:sz w:val="24"/>
              </w:rPr>
              <w:t>根轨迹法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根轨迹的基本概念；常规根轨迹的绘制；根据根轨迹分析系统的主要性能。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rFonts w:eastAsia="仿宋_GB2312"/>
                <w:b/>
                <w:color w:val="000000"/>
                <w:sz w:val="24"/>
              </w:rPr>
              <w:t>线性系统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的</w:t>
            </w:r>
            <w:r>
              <w:rPr>
                <w:rFonts w:eastAsia="仿宋_GB2312"/>
                <w:b/>
                <w:color w:val="000000"/>
                <w:sz w:val="24"/>
              </w:rPr>
              <w:t>频域分析法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频率特性基本的概念、定义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；</w:t>
            </w:r>
            <w:r>
              <w:rPr>
                <w:rFonts w:eastAsia="仿宋_GB2312"/>
                <w:b/>
                <w:color w:val="000000"/>
                <w:sz w:val="24"/>
              </w:rPr>
              <w:t>典型环节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、控制</w:t>
            </w:r>
            <w:r>
              <w:rPr>
                <w:rFonts w:eastAsia="仿宋_GB2312"/>
                <w:b/>
                <w:color w:val="000000"/>
                <w:sz w:val="24"/>
              </w:rPr>
              <w:t>系统的开环频率特性；奈奎斯特稳定判据；稳定裕度的概念及其计算，了解开环频域指标与系统时域指标的关系。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控制系统的校正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校正的基本概念；典型校正装置；频率法串联校正；复合校正。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7.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线性离散系统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离散系统的基本概念；Z变换理论；离散系统的数学模型；离散系统的时域分析。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8.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现代控制理论</w:t>
            </w:r>
          </w:p>
          <w:p>
            <w:pPr>
              <w:spacing w:line="300" w:lineRule="auto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1）线性控制系统的状态空间描述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状态空间表达式及其建立，传递函数阵，状态方程的线性变换；</w:t>
            </w:r>
          </w:p>
          <w:p>
            <w:pPr>
              <w:spacing w:line="300" w:lineRule="auto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2）线性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定常连续</w:t>
            </w:r>
            <w:r>
              <w:rPr>
                <w:rFonts w:eastAsia="仿宋_GB2312"/>
                <w:b/>
                <w:color w:val="000000"/>
                <w:sz w:val="24"/>
              </w:rPr>
              <w:t>控制系统的运动分析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状态转移矩阵的定义及其求解；线性定常系统状态方程的解；</w:t>
            </w:r>
          </w:p>
          <w:p>
            <w:pPr>
              <w:spacing w:line="300" w:lineRule="auto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3）线性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定常连续</w:t>
            </w:r>
            <w:r>
              <w:rPr>
                <w:rFonts w:eastAsia="仿宋_GB2312"/>
                <w:b/>
                <w:color w:val="000000"/>
                <w:sz w:val="24"/>
              </w:rPr>
              <w:t>控制系统的状态空间分析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线性控制系统的能控性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、</w:t>
            </w:r>
            <w:r>
              <w:rPr>
                <w:rFonts w:eastAsia="仿宋_GB2312"/>
                <w:b/>
                <w:color w:val="000000"/>
                <w:sz w:val="24"/>
              </w:rPr>
              <w:t>能观性的定义及其判别；</w:t>
            </w:r>
          </w:p>
          <w:p>
            <w:pPr>
              <w:spacing w:line="300" w:lineRule="auto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4）控制系统的李雅普诺夫稳定性分析</w:t>
            </w:r>
          </w:p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理解李雅普诺夫稳定性的定义、理论，线性系统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的</w:t>
            </w:r>
            <w:r>
              <w:rPr>
                <w:rFonts w:eastAsia="仿宋_GB2312"/>
                <w:b/>
                <w:color w:val="000000"/>
                <w:sz w:val="24"/>
              </w:rPr>
              <w:t>李雅普诺夫稳定性分析；</w:t>
            </w:r>
          </w:p>
          <w:p>
            <w:pPr>
              <w:spacing w:line="300" w:lineRule="auto"/>
              <w:ind w:firstLine="241" w:firstLineChars="1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5）控制系统的状态空间设计</w:t>
            </w:r>
          </w:p>
          <w:p>
            <w:pPr>
              <w:adjustRightInd w:val="0"/>
              <w:spacing w:after="156" w:afterLines="50" w:line="312" w:lineRule="atLeast"/>
              <w:ind w:firstLine="482" w:firstLineChars="200"/>
              <w:textAlignment w:val="baseline"/>
              <w:rPr>
                <w:b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状态反馈和输出反馈，状态反馈及其极点配置，状态观测器及其极点配置，带状态观测器的状态反馈系统。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允许使用三角尺、直尺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等简单的画图工具，不得使用计算器。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《自动控制原理》第三版，王划一，杨西侠编著，北京：国防工业出版社，2017.8</w:t>
            </w:r>
          </w:p>
          <w:p>
            <w:pPr>
              <w:spacing w:line="300" w:lineRule="auto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《现代控制理论基础》第三版，王划一，杨西侠著，北京：国防工业出版社，2020.1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OGFiMzZkODg0ZDJhNmI5ZDEwMWYzYmZmYWZjMjYifQ=="/>
  </w:docVars>
  <w:rsids>
    <w:rsidRoot w:val="00491A94"/>
    <w:rsid w:val="00003085"/>
    <w:rsid w:val="00085EDD"/>
    <w:rsid w:val="00166C5D"/>
    <w:rsid w:val="001870A5"/>
    <w:rsid w:val="001B276F"/>
    <w:rsid w:val="00226497"/>
    <w:rsid w:val="0022727D"/>
    <w:rsid w:val="00255060"/>
    <w:rsid w:val="00260068"/>
    <w:rsid w:val="00277EF7"/>
    <w:rsid w:val="0028045D"/>
    <w:rsid w:val="002C0DA9"/>
    <w:rsid w:val="002E463F"/>
    <w:rsid w:val="00321C7B"/>
    <w:rsid w:val="00346978"/>
    <w:rsid w:val="003555DD"/>
    <w:rsid w:val="0048569C"/>
    <w:rsid w:val="00491A94"/>
    <w:rsid w:val="004B122F"/>
    <w:rsid w:val="004D4562"/>
    <w:rsid w:val="004E7A3F"/>
    <w:rsid w:val="006200F4"/>
    <w:rsid w:val="006945D4"/>
    <w:rsid w:val="006957DC"/>
    <w:rsid w:val="006B085C"/>
    <w:rsid w:val="00710DB1"/>
    <w:rsid w:val="007F53BA"/>
    <w:rsid w:val="008428D4"/>
    <w:rsid w:val="008443AB"/>
    <w:rsid w:val="00867B18"/>
    <w:rsid w:val="008D2903"/>
    <w:rsid w:val="008E41F5"/>
    <w:rsid w:val="009132C4"/>
    <w:rsid w:val="00962BB1"/>
    <w:rsid w:val="00972954"/>
    <w:rsid w:val="0098016B"/>
    <w:rsid w:val="00995F7D"/>
    <w:rsid w:val="00A65752"/>
    <w:rsid w:val="00B41304"/>
    <w:rsid w:val="00B916EF"/>
    <w:rsid w:val="00B91B0D"/>
    <w:rsid w:val="00BB2434"/>
    <w:rsid w:val="00CA0D1A"/>
    <w:rsid w:val="00CE0523"/>
    <w:rsid w:val="00CE761A"/>
    <w:rsid w:val="00DB403D"/>
    <w:rsid w:val="00DC1DBB"/>
    <w:rsid w:val="00DF3781"/>
    <w:rsid w:val="00E850AF"/>
    <w:rsid w:val="00E94A0B"/>
    <w:rsid w:val="30030487"/>
    <w:rsid w:val="32D8344E"/>
    <w:rsid w:val="7D4F7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0024-1AE4-4956-A939-7C1E9F5DED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2024-06-19T08:35:00Z</dcterms:created>
  <dc:creator>微软用户</dc:creator>
  <cp:lastModifiedBy>86720</cp:lastModifiedBy>
  <cp:lastPrinted>2023-07-03T07:41:00Z</cp:lastPrinted>
  <dcterms:modified xsi:type="dcterms:W3CDTF">2024-06-20T02:54:49Z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B3556262940E4CD185D92167D740D568_13</vt:lpwstr>
  </property>
</Properties>
</file>