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763DD">
      <w:pPr>
        <w:snapToGrid w:val="0"/>
        <w:jc w:val="center"/>
        <w:rPr>
          <w:rFonts w:ascii="楷体_GB2312"/>
          <w:sz w:val="28"/>
        </w:rPr>
      </w:pPr>
      <w:bookmarkStart w:id="1" w:name="_GoBack"/>
      <w:bookmarkEnd w:id="1"/>
      <w:r>
        <w:rPr>
          <w:rFonts w:hint="eastAsia" w:ascii="楷体_GB2312"/>
          <w:b/>
          <w:bCs/>
          <w:sz w:val="28"/>
        </w:rPr>
        <w:t>浙江工业大学202</w:t>
      </w:r>
      <w:r>
        <w:rPr>
          <w:rFonts w:hint="eastAsia" w:ascii="楷体_GB2312"/>
          <w:b/>
          <w:bCs/>
          <w:sz w:val="28"/>
          <w:lang w:val="en-US" w:eastAsia="zh-CN"/>
        </w:rPr>
        <w:t>5</w:t>
      </w:r>
      <w:r>
        <w:rPr>
          <w:rFonts w:hint="eastAsia" w:ascii="楷体_GB2312"/>
          <w:b/>
          <w:bCs/>
          <w:sz w:val="28"/>
        </w:rPr>
        <w:t>年</w:t>
      </w:r>
    </w:p>
    <w:p w14:paraId="6ED15F94">
      <w:pPr>
        <w:jc w:val="center"/>
        <w:rPr>
          <w:rFonts w:hint="eastAsia" w:ascii="楷体_GB2312"/>
          <w:b/>
          <w:bCs/>
          <w:sz w:val="28"/>
        </w:rPr>
      </w:pPr>
      <w:r>
        <w:rPr>
          <w:rFonts w:hint="eastAsia" w:ascii="楷体_GB2312"/>
          <w:b/>
          <w:bCs/>
          <w:sz w:val="28"/>
        </w:rPr>
        <w:t>硕士研究生招生考试初试自命题科目考试大纲</w:t>
      </w:r>
    </w:p>
    <w:tbl>
      <w:tblPr>
        <w:tblStyle w:val="6"/>
        <w:tblW w:w="86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726"/>
      </w:tblGrid>
      <w:tr w14:paraId="532DE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center"/>
          </w:tcPr>
          <w:p w14:paraId="7067A9CF">
            <w:pPr>
              <w:spacing w:after="46" w:afterLines="15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726" w:type="dxa"/>
            <w:noWrap w:val="0"/>
            <w:vAlign w:val="center"/>
          </w:tcPr>
          <w:p w14:paraId="081CF8A7">
            <w:pPr>
              <w:pStyle w:val="2"/>
              <w:spacing w:before="78" w:beforeLines="25" w:after="31" w:afterLines="1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341 </w:t>
            </w:r>
            <w:r>
              <w:rPr>
                <w:rFonts w:hint="eastAsia" w:eastAsia="楷体_GB2312"/>
                <w:kern w:val="2"/>
                <w:sz w:val="24"/>
                <w:szCs w:val="21"/>
              </w:rPr>
              <w:t>农业知识综合三</w:t>
            </w:r>
          </w:p>
        </w:tc>
      </w:tr>
      <w:tr w14:paraId="6C5F4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center"/>
          </w:tcPr>
          <w:p w14:paraId="66EC2248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专业类别：</w:t>
            </w:r>
          </w:p>
        </w:tc>
        <w:tc>
          <w:tcPr>
            <w:tcW w:w="6726" w:type="dxa"/>
            <w:noWrap w:val="0"/>
            <w:vAlign w:val="center"/>
          </w:tcPr>
          <w:p w14:paraId="73D9A781">
            <w:pPr>
              <w:spacing w:after="62" w:afterLines="20"/>
              <w:ind w:firstLine="236" w:firstLineChars="98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Cs w:val="21"/>
              </w:rPr>
              <w:t xml:space="preserve">学术学位   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Cs w:val="21"/>
              </w:rPr>
              <w:t>专业学位</w:t>
            </w:r>
          </w:p>
        </w:tc>
      </w:tr>
      <w:tr w14:paraId="45258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center"/>
          </w:tcPr>
          <w:p w14:paraId="3E57D02B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6726" w:type="dxa"/>
            <w:noWrap w:val="0"/>
            <w:vAlign w:val="center"/>
          </w:tcPr>
          <w:p w14:paraId="68D077AD">
            <w:pPr>
              <w:spacing w:after="62" w:afterLines="2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eastAsia="黑体"/>
                <w:b/>
                <w:bCs/>
              </w:rPr>
              <w:t>095</w:t>
            </w:r>
            <w:r>
              <w:rPr>
                <w:rFonts w:hint="eastAsia" w:eastAsia="黑体"/>
                <w:b/>
                <w:bCs/>
                <w:lang w:val="en-US" w:eastAsia="zh-CN"/>
              </w:rPr>
              <w:t>500</w:t>
            </w:r>
            <w:r>
              <w:rPr>
                <w:rFonts w:hint="eastAsia" w:ascii="Times New Roman" w:hAnsi="Times New Roman" w:cs="Times New Roman"/>
                <w:b/>
                <w:lang w:val="en-US" w:eastAsia="zh-CN"/>
              </w:rPr>
              <w:t>食品与营养</w:t>
            </w:r>
          </w:p>
        </w:tc>
      </w:tr>
    </w:tbl>
    <w:p w14:paraId="14495DA2">
      <w:pPr>
        <w:spacing w:line="400" w:lineRule="exact"/>
        <w:rPr>
          <w:rFonts w:hint="eastAsia" w:ascii="黑体" w:eastAsia="黑体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38A4B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288" w:type="dxa"/>
            <w:noWrap w:val="0"/>
            <w:vAlign w:val="top"/>
          </w:tcPr>
          <w:p w14:paraId="66DE6E20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一、基本内容</w:t>
            </w:r>
          </w:p>
          <w:p w14:paraId="43BD98F0">
            <w:pPr>
              <w:ind w:firstLine="420" w:firstLineChars="200"/>
              <w:rPr>
                <w:rFonts w:ascii="宋体" w:eastAsia="宋体"/>
                <w:sz w:val="21"/>
              </w:rPr>
            </w:pPr>
            <w:bookmarkStart w:id="0" w:name="OLE_LINK1"/>
            <w:r>
              <w:rPr>
                <w:rFonts w:hint="eastAsia" w:ascii="宋体" w:eastAsia="宋体"/>
                <w:sz w:val="21"/>
              </w:rPr>
              <w:t>《农业知识综合三》考试科目是浙江工业大学</w:t>
            </w:r>
            <w:r>
              <w:rPr>
                <w:rFonts w:hint="eastAsia" w:eastAsia="宋体"/>
                <w:sz w:val="21"/>
              </w:rPr>
              <w:t>食品科学与工程学院</w:t>
            </w:r>
            <w:r>
              <w:rPr>
                <w:rFonts w:hint="eastAsia" w:ascii="宋体" w:eastAsia="宋体"/>
                <w:sz w:val="21"/>
              </w:rPr>
              <w:t>“</w:t>
            </w:r>
            <w:r>
              <w:rPr>
                <w:rFonts w:hint="eastAsia" w:ascii="宋体" w:eastAsia="宋体"/>
                <w:sz w:val="21"/>
                <w:lang w:val="en-US" w:eastAsia="zh-CN"/>
              </w:rPr>
              <w:t>食品与营养</w:t>
            </w:r>
            <w:r>
              <w:rPr>
                <w:rFonts w:hint="eastAsia" w:ascii="宋体" w:eastAsia="宋体"/>
                <w:sz w:val="21"/>
              </w:rPr>
              <w:t>”专业学位硕士的基础课选拔性考试科目之一</w:t>
            </w:r>
            <w:bookmarkEnd w:id="0"/>
            <w:r>
              <w:rPr>
                <w:rFonts w:hint="eastAsia" w:ascii="宋体" w:eastAsia="宋体"/>
                <w:sz w:val="21"/>
              </w:rPr>
              <w:t>，通过考试评判考生是否达到高等学校本科毕业生的水平，其目的是科学、公正、有效地测试考生是否具备攻读专业学位硕士应具备的知识、能力和素养要求，为择优录取的依据。满足</w:t>
            </w:r>
            <w:r>
              <w:rPr>
                <w:rFonts w:hint="eastAsia" w:ascii="宋体" w:eastAsia="宋体"/>
                <w:sz w:val="21"/>
                <w:lang w:val="en-US" w:eastAsia="zh-CN"/>
              </w:rPr>
              <w:t>食品与营养</w:t>
            </w:r>
            <w:r>
              <w:rPr>
                <w:rFonts w:hint="eastAsia" w:ascii="宋体" w:eastAsia="宋体"/>
                <w:sz w:val="21"/>
              </w:rPr>
              <w:t>领域对本专业研究生的要求。考试内容涵盖食品卫生学、食品安全管理与法规、食品分析与检验技术等</w:t>
            </w:r>
            <w:r>
              <w:rPr>
                <w:rFonts w:hint="eastAsia" w:ascii="宋体" w:eastAsia="宋体"/>
                <w:sz w:val="21"/>
                <w:lang w:val="en-US" w:eastAsia="zh-CN"/>
              </w:rPr>
              <w:t>食品与营养</w:t>
            </w:r>
            <w:r>
              <w:rPr>
                <w:rFonts w:hint="eastAsia" w:ascii="宋体" w:eastAsia="宋体"/>
                <w:sz w:val="21"/>
              </w:rPr>
              <w:t>领域的主干课程。要求考生比较系统地理解和掌握本领域基本概念、基础理论和基本方法，能够运用基本原理和方法分析、判断和解决有关实际问题。</w:t>
            </w:r>
          </w:p>
          <w:p w14:paraId="418340D2">
            <w:pPr>
              <w:rPr>
                <w:rFonts w:asci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/>
                <w:b/>
                <w:bCs/>
                <w:sz w:val="28"/>
                <w:szCs w:val="28"/>
              </w:rPr>
              <w:t xml:space="preserve">1. 食品分析 </w:t>
            </w:r>
          </w:p>
          <w:p w14:paraId="12A396E1">
            <w:pPr>
              <w:rPr>
                <w:rFonts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第一章 食品分析基础知识</w:t>
            </w:r>
          </w:p>
          <w:p w14:paraId="2A7AB1B9">
            <w:pPr>
              <w:ind w:left="425" w:leftChars="177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试剂、有效数字、误差、方法评价、数据处理 </w:t>
            </w:r>
          </w:p>
          <w:p w14:paraId="584EBF46">
            <w:pPr>
              <w:ind w:left="425" w:leftChars="177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样品的采样、方法、制备及预处理及保存</w:t>
            </w:r>
          </w:p>
          <w:p w14:paraId="70BD7040">
            <w:pPr>
              <w:numPr>
                <w:ilvl w:val="0"/>
                <w:numId w:val="1"/>
              </w:numPr>
              <w:rPr>
                <w:rFonts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食品组成分析</w:t>
            </w:r>
          </w:p>
          <w:p w14:paraId="2685706C">
            <w:pPr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 xml:space="preserve">    </w:t>
            </w:r>
            <w:r>
              <w:rPr>
                <w:rFonts w:hint="eastAsia" w:ascii="宋体" w:eastAsia="宋体"/>
                <w:sz w:val="21"/>
              </w:rPr>
              <w:t>水分和总固体分析</w:t>
            </w:r>
          </w:p>
          <w:p w14:paraId="248AB6F5">
            <w:pPr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    灰分分析</w:t>
            </w:r>
          </w:p>
          <w:p w14:paraId="7B46A08B">
            <w:pPr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    粗脂肪分析</w:t>
            </w:r>
          </w:p>
          <w:p w14:paraId="3D01C2A7">
            <w:pPr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    蛋白质分析</w:t>
            </w:r>
          </w:p>
          <w:p w14:paraId="353329CA">
            <w:pPr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    碳水化合测定</w:t>
            </w:r>
          </w:p>
          <w:p w14:paraId="235B816D">
            <w:pPr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    维生素分析</w:t>
            </w:r>
          </w:p>
          <w:p w14:paraId="38D473F6">
            <w:pPr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    矿物质分析 </w:t>
            </w:r>
          </w:p>
          <w:p w14:paraId="7BC7588B">
            <w:pPr>
              <w:numPr>
                <w:ilvl w:val="0"/>
                <w:numId w:val="1"/>
              </w:numPr>
              <w:rPr>
                <w:rFonts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食品的化学特性测定</w:t>
            </w:r>
          </w:p>
          <w:p w14:paraId="51040424">
            <w:pPr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 xml:space="preserve">    </w:t>
            </w:r>
            <w:r>
              <w:rPr>
                <w:rFonts w:hint="eastAsia" w:ascii="宋体" w:eastAsia="宋体"/>
                <w:sz w:val="21"/>
              </w:rPr>
              <w:t>pH值和可滴定酸度</w:t>
            </w:r>
          </w:p>
          <w:p w14:paraId="60E9C3A2">
            <w:pPr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    脂类功能特性测定</w:t>
            </w:r>
          </w:p>
          <w:p w14:paraId="0536F08B">
            <w:pPr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    蛋白质分离和鉴定方法</w:t>
            </w:r>
          </w:p>
          <w:p w14:paraId="695828A1">
            <w:pPr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    酶在食品分析中的应用</w:t>
            </w:r>
          </w:p>
          <w:p w14:paraId="327E3DCC">
            <w:pPr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    酶联免疫</w:t>
            </w:r>
          </w:p>
          <w:p w14:paraId="18F005DF">
            <w:pPr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    农业生物技术方法分析</w:t>
            </w:r>
          </w:p>
          <w:p w14:paraId="1180D95E">
            <w:pPr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    食品中农药、霉菌毒素和药物残留分析</w:t>
            </w:r>
          </w:p>
          <w:p w14:paraId="5B2513F0">
            <w:pPr>
              <w:ind w:firstLine="42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外源物质的分</w:t>
            </w:r>
          </w:p>
          <w:p w14:paraId="36CFD513">
            <w:pPr>
              <w:ind w:firstLine="420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需氧量的测定  </w:t>
            </w:r>
          </w:p>
          <w:p w14:paraId="0B2A46F1">
            <w:pPr>
              <w:numPr>
                <w:ilvl w:val="0"/>
                <w:numId w:val="1"/>
              </w:numPr>
              <w:rPr>
                <w:rFonts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光谱法</w:t>
            </w:r>
          </w:p>
          <w:p w14:paraId="53CA1EBF">
            <w:pPr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    光谱法的基本原理</w:t>
            </w:r>
          </w:p>
          <w:p w14:paraId="713984C4">
            <w:pPr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    紫外、可见和荧光光谱法</w:t>
            </w:r>
          </w:p>
          <w:p w14:paraId="7B5F8ABB">
            <w:pPr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    红外光谱</w:t>
            </w:r>
          </w:p>
          <w:p w14:paraId="72C72529">
            <w:pPr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    色谱基本原理</w:t>
            </w:r>
          </w:p>
          <w:p w14:paraId="7FD974FC">
            <w:pPr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    高效液相色谱</w:t>
            </w:r>
          </w:p>
          <w:p w14:paraId="3E069F9F">
            <w:pPr>
              <w:ind w:left="425" w:leftChars="177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气</w:t>
            </w:r>
            <w:r>
              <w:rPr>
                <w:rFonts w:hint="eastAsia" w:ascii="宋体" w:eastAsia="宋体"/>
                <w:sz w:val="21"/>
              </w:rPr>
              <w:t>相色谱</w:t>
            </w:r>
          </w:p>
          <w:p w14:paraId="7D3D219C">
            <w:pPr>
              <w:numPr>
                <w:ilvl w:val="0"/>
                <w:numId w:val="1"/>
              </w:numPr>
              <w:rPr>
                <w:rFonts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食品物理特性</w:t>
            </w:r>
          </w:p>
          <w:p w14:paraId="63088FAE">
            <w:pPr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 xml:space="preserve">    </w:t>
            </w:r>
            <w:r>
              <w:rPr>
                <w:rFonts w:hint="eastAsia" w:ascii="宋体" w:eastAsia="宋体"/>
                <w:sz w:val="21"/>
              </w:rPr>
              <w:t>食品分析和流变原理</w:t>
            </w:r>
          </w:p>
          <w:p w14:paraId="13C50564">
            <w:pPr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 </w:t>
            </w:r>
            <w:r>
              <w:rPr>
                <w:rFonts w:hint="eastAsia" w:ascii="宋体" w:eastAsia="宋体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宋体" w:eastAsia="宋体"/>
                <w:sz w:val="21"/>
              </w:rPr>
              <w:t>热分析</w:t>
            </w:r>
          </w:p>
          <w:p w14:paraId="5F7C26CD">
            <w:pPr>
              <w:rPr>
                <w:rFonts w:asci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/>
                <w:sz w:val="21"/>
              </w:rPr>
              <w:t xml:space="preserve">    颜色分析 </w:t>
            </w:r>
          </w:p>
          <w:p w14:paraId="248DC41B">
            <w:pPr>
              <w:numPr>
                <w:ilvl w:val="0"/>
                <w:numId w:val="2"/>
              </w:numPr>
              <w:rPr>
                <w:rFonts w:asci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/>
                <w:b/>
                <w:bCs/>
                <w:sz w:val="28"/>
                <w:szCs w:val="28"/>
              </w:rPr>
              <w:t>食品安全学</w:t>
            </w:r>
          </w:p>
          <w:p w14:paraId="3A5E7C1D">
            <w:pPr>
              <w:rPr>
                <w:rFonts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 xml:space="preserve">第一章 </w:t>
            </w:r>
            <w:r>
              <w:rPr>
                <w:rFonts w:ascii="宋体" w:eastAsia="宋体"/>
                <w:b/>
                <w:bCs/>
                <w:sz w:val="21"/>
              </w:rPr>
              <w:t>食品安全学概论</w:t>
            </w:r>
          </w:p>
          <w:p w14:paraId="36555CB6">
            <w:pPr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z w:val="21"/>
              </w:rPr>
              <w:t xml:space="preserve"> </w:t>
            </w:r>
            <w:r>
              <w:rPr>
                <w:rFonts w:hint="eastAsia" w:ascii="宋体" w:eastAsia="宋体"/>
                <w:sz w:val="21"/>
              </w:rPr>
              <w:t xml:space="preserve">   </w:t>
            </w:r>
            <w:r>
              <w:rPr>
                <w:rFonts w:ascii="宋体" w:eastAsia="宋体"/>
                <w:sz w:val="21"/>
              </w:rPr>
              <w:t>食品安全的基本概念</w:t>
            </w:r>
          </w:p>
          <w:p w14:paraId="11B422FB">
            <w:pPr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    </w:t>
            </w:r>
            <w:r>
              <w:rPr>
                <w:rFonts w:ascii="宋体" w:eastAsia="宋体"/>
                <w:sz w:val="21"/>
              </w:rPr>
              <w:t>食品安全学的基本原理</w:t>
            </w:r>
          </w:p>
          <w:p w14:paraId="6121FE9D">
            <w:pPr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    </w:t>
            </w:r>
            <w:r>
              <w:rPr>
                <w:rFonts w:ascii="宋体" w:eastAsia="宋体"/>
                <w:sz w:val="21"/>
              </w:rPr>
              <w:t>食品安全学的学科与技术体系</w:t>
            </w:r>
          </w:p>
          <w:p w14:paraId="634BC9D8">
            <w:pPr>
              <w:ind w:firstLine="420" w:firstLineChars="200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z w:val="21"/>
              </w:rPr>
              <w:t>食品安全风险分析框架</w:t>
            </w:r>
          </w:p>
          <w:p w14:paraId="653F03C6">
            <w:pPr>
              <w:rPr>
                <w:rFonts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 xml:space="preserve">第二章 </w:t>
            </w:r>
            <w:r>
              <w:rPr>
                <w:rFonts w:ascii="宋体" w:eastAsia="宋体"/>
                <w:b/>
                <w:bCs/>
                <w:sz w:val="21"/>
              </w:rPr>
              <w:t>风险分析框架概要</w:t>
            </w:r>
          </w:p>
          <w:p w14:paraId="1BEDA0AA">
            <w:pPr>
              <w:ind w:firstLine="420" w:firstLineChars="200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z w:val="21"/>
              </w:rPr>
              <w:t>风险评估</w:t>
            </w:r>
          </w:p>
          <w:p w14:paraId="478F8426">
            <w:pPr>
              <w:ind w:firstLine="420" w:firstLineChars="200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z w:val="21"/>
              </w:rPr>
              <w:t>风险管理</w:t>
            </w:r>
          </w:p>
          <w:p w14:paraId="2989BD48">
            <w:pPr>
              <w:ind w:firstLine="420" w:firstLineChars="200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z w:val="21"/>
              </w:rPr>
              <w:t>风险交流</w:t>
            </w:r>
          </w:p>
          <w:p w14:paraId="6581D924">
            <w:pPr>
              <w:rPr>
                <w:rFonts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 xml:space="preserve">第三章 </w:t>
            </w:r>
            <w:r>
              <w:rPr>
                <w:rFonts w:ascii="宋体" w:eastAsia="宋体"/>
                <w:b/>
                <w:bCs/>
                <w:sz w:val="21"/>
              </w:rPr>
              <w:t>食品安全风险评估</w:t>
            </w:r>
          </w:p>
          <w:p w14:paraId="5495EAE6">
            <w:pPr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   </w:t>
            </w:r>
            <w:r>
              <w:rPr>
                <w:rFonts w:hint="eastAsia" w:ascii="宋体" w:eastAsia="宋体"/>
                <w:sz w:val="21"/>
                <w:lang w:val="en-US" w:eastAsia="zh-CN"/>
              </w:rPr>
              <w:t xml:space="preserve"> </w:t>
            </w:r>
            <w:r>
              <w:rPr>
                <w:rFonts w:ascii="宋体" w:eastAsia="宋体"/>
                <w:sz w:val="21"/>
              </w:rPr>
              <w:t>风险评估的原则</w:t>
            </w:r>
          </w:p>
          <w:p w14:paraId="0C70455C">
            <w:pPr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    </w:t>
            </w:r>
            <w:r>
              <w:rPr>
                <w:rFonts w:ascii="宋体" w:eastAsia="宋体"/>
                <w:sz w:val="21"/>
              </w:rPr>
              <w:t>风险评估的基本原理</w:t>
            </w:r>
          </w:p>
          <w:p w14:paraId="29ABCA78">
            <w:pPr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    </w:t>
            </w:r>
            <w:r>
              <w:rPr>
                <w:rFonts w:ascii="宋体" w:eastAsia="宋体"/>
                <w:sz w:val="21"/>
              </w:rPr>
              <w:t>化学性风险评估</w:t>
            </w:r>
          </w:p>
          <w:p w14:paraId="2550B88A">
            <w:pPr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    </w:t>
            </w:r>
            <w:r>
              <w:rPr>
                <w:rFonts w:ascii="宋体" w:eastAsia="宋体"/>
                <w:sz w:val="21"/>
              </w:rPr>
              <w:t>微生物风险评估</w:t>
            </w:r>
          </w:p>
          <w:p w14:paraId="423B916A">
            <w:pPr>
              <w:rPr>
                <w:rFonts w:ascii="宋体" w:eastAsia="宋体"/>
                <w:b/>
                <w:bCs/>
                <w:sz w:val="21"/>
              </w:rPr>
            </w:pPr>
            <w:r>
              <w:rPr>
                <w:rFonts w:ascii="宋体" w:eastAsia="宋体"/>
                <w:b/>
                <w:bCs/>
                <w:sz w:val="21"/>
              </w:rPr>
              <w:t>第</w:t>
            </w:r>
            <w:r>
              <w:rPr>
                <w:rFonts w:hint="eastAsia" w:ascii="宋体" w:eastAsia="宋体"/>
                <w:b/>
                <w:bCs/>
                <w:sz w:val="21"/>
              </w:rPr>
              <w:t>四</w:t>
            </w:r>
            <w:r>
              <w:rPr>
                <w:rFonts w:ascii="宋体" w:eastAsia="宋体"/>
                <w:b/>
                <w:bCs/>
                <w:sz w:val="21"/>
              </w:rPr>
              <w:t>章 转基因食品安全风险评估</w:t>
            </w:r>
          </w:p>
          <w:p w14:paraId="02D32FC9">
            <w:pPr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    </w:t>
            </w:r>
            <w:r>
              <w:rPr>
                <w:rFonts w:ascii="宋体" w:eastAsia="宋体"/>
                <w:sz w:val="21"/>
              </w:rPr>
              <w:t>转基因食品安全性评价的基本原则</w:t>
            </w:r>
          </w:p>
          <w:p w14:paraId="57BDBE84">
            <w:pPr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    </w:t>
            </w:r>
            <w:r>
              <w:rPr>
                <w:rFonts w:ascii="宋体" w:eastAsia="宋体"/>
                <w:sz w:val="21"/>
              </w:rPr>
              <w:t>转基因食品安全性和营养学评价的内容</w:t>
            </w:r>
          </w:p>
          <w:p w14:paraId="46AF72D7">
            <w:pPr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    </w:t>
            </w:r>
            <w:r>
              <w:rPr>
                <w:rFonts w:ascii="宋体" w:eastAsia="宋体"/>
                <w:sz w:val="21"/>
              </w:rPr>
              <w:t>转基因食品安全性评价的技术</w:t>
            </w:r>
          </w:p>
          <w:p w14:paraId="29EAE6D1">
            <w:pPr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b/>
                <w:bCs/>
                <w:sz w:val="21"/>
              </w:rPr>
              <w:t>第</w:t>
            </w:r>
            <w:r>
              <w:rPr>
                <w:rFonts w:hint="eastAsia" w:ascii="宋体" w:eastAsia="宋体"/>
                <w:b/>
                <w:bCs/>
                <w:sz w:val="21"/>
              </w:rPr>
              <w:t>五</w:t>
            </w:r>
            <w:r>
              <w:rPr>
                <w:rFonts w:ascii="宋体" w:eastAsia="宋体"/>
                <w:b/>
                <w:bCs/>
                <w:sz w:val="21"/>
              </w:rPr>
              <w:t>章 食品安全风险管理</w:t>
            </w:r>
          </w:p>
          <w:p w14:paraId="02609AC8">
            <w:pPr>
              <w:ind w:left="418" w:leftChars="174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z w:val="21"/>
              </w:rPr>
              <w:t>食品安全风险管理概念</w:t>
            </w:r>
          </w:p>
          <w:p w14:paraId="422B27DC">
            <w:pPr>
              <w:ind w:left="418" w:leftChars="174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z w:val="21"/>
              </w:rPr>
              <w:t>食品安全风险管理原则</w:t>
            </w:r>
          </w:p>
          <w:p w14:paraId="54E89E96">
            <w:pPr>
              <w:ind w:left="418" w:leftChars="174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z w:val="21"/>
              </w:rPr>
              <w:t>食品安全风险管理框架</w:t>
            </w:r>
          </w:p>
          <w:p w14:paraId="72A659AF">
            <w:pPr>
              <w:ind w:left="418" w:leftChars="174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z w:val="21"/>
              </w:rPr>
              <w:t>食品安全风险管理实施</w:t>
            </w:r>
          </w:p>
          <w:p w14:paraId="19C7D744">
            <w:pPr>
              <w:ind w:firstLine="420" w:firstLineChars="200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z w:val="21"/>
              </w:rPr>
              <w:t>发达国家的食品安全风险管理</w:t>
            </w:r>
          </w:p>
          <w:p w14:paraId="768DE898">
            <w:pPr>
              <w:rPr>
                <w:rFonts w:ascii="宋体" w:eastAsia="宋体"/>
                <w:b/>
                <w:bCs/>
                <w:sz w:val="21"/>
              </w:rPr>
            </w:pPr>
            <w:r>
              <w:rPr>
                <w:rFonts w:ascii="宋体" w:eastAsia="宋体"/>
                <w:b/>
                <w:bCs/>
                <w:sz w:val="21"/>
              </w:rPr>
              <w:t>第</w:t>
            </w:r>
            <w:r>
              <w:rPr>
                <w:rFonts w:hint="eastAsia" w:ascii="宋体" w:eastAsia="宋体"/>
                <w:b/>
                <w:bCs/>
                <w:sz w:val="21"/>
              </w:rPr>
              <w:t>六</w:t>
            </w:r>
            <w:r>
              <w:rPr>
                <w:rFonts w:ascii="宋体" w:eastAsia="宋体"/>
                <w:b/>
                <w:bCs/>
                <w:sz w:val="21"/>
              </w:rPr>
              <w:t>章 食品安全风险交流</w:t>
            </w:r>
          </w:p>
          <w:p w14:paraId="21B19896">
            <w:pPr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    </w:t>
            </w:r>
            <w:r>
              <w:rPr>
                <w:rFonts w:ascii="宋体" w:eastAsia="宋体"/>
                <w:sz w:val="21"/>
              </w:rPr>
              <w:t>风险交流</w:t>
            </w:r>
          </w:p>
          <w:p w14:paraId="21C9A4FE">
            <w:pPr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  </w:t>
            </w:r>
            <w:r>
              <w:rPr>
                <w:rFonts w:ascii="宋体" w:eastAsia="宋体"/>
                <w:sz w:val="21"/>
              </w:rPr>
              <w:t xml:space="preserve"> </w:t>
            </w:r>
            <w:r>
              <w:rPr>
                <w:rFonts w:hint="eastAsia" w:ascii="宋体" w:eastAsia="宋体"/>
                <w:sz w:val="21"/>
              </w:rPr>
              <w:t xml:space="preserve"> </w:t>
            </w:r>
            <w:r>
              <w:rPr>
                <w:rFonts w:ascii="宋体" w:eastAsia="宋体"/>
                <w:sz w:val="21"/>
              </w:rPr>
              <w:t>信息收集与交流</w:t>
            </w:r>
          </w:p>
          <w:p w14:paraId="5C0E0033">
            <w:pPr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  </w:t>
            </w:r>
            <w:r>
              <w:rPr>
                <w:rFonts w:ascii="宋体" w:eastAsia="宋体"/>
                <w:sz w:val="21"/>
              </w:rPr>
              <w:t xml:space="preserve"> </w:t>
            </w:r>
            <w:r>
              <w:rPr>
                <w:rFonts w:hint="eastAsia" w:ascii="宋体" w:eastAsia="宋体"/>
                <w:sz w:val="21"/>
              </w:rPr>
              <w:t xml:space="preserve"> </w:t>
            </w:r>
            <w:r>
              <w:rPr>
                <w:rFonts w:ascii="宋体" w:eastAsia="宋体"/>
                <w:sz w:val="21"/>
              </w:rPr>
              <w:t>食品召回</w:t>
            </w:r>
          </w:p>
          <w:p w14:paraId="123B60DA">
            <w:pPr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    </w:t>
            </w:r>
            <w:r>
              <w:rPr>
                <w:rFonts w:ascii="宋体" w:eastAsia="宋体"/>
                <w:sz w:val="21"/>
              </w:rPr>
              <w:t>消费者权益保护</w:t>
            </w:r>
          </w:p>
          <w:p w14:paraId="7084680D">
            <w:pPr>
              <w:rPr>
                <w:rFonts w:ascii="宋体" w:eastAsia="宋体"/>
                <w:b/>
                <w:bCs/>
                <w:sz w:val="21"/>
              </w:rPr>
            </w:pPr>
            <w:r>
              <w:rPr>
                <w:rFonts w:ascii="宋体" w:eastAsia="宋体"/>
                <w:b/>
                <w:bCs/>
                <w:sz w:val="21"/>
              </w:rPr>
              <w:t>第</w:t>
            </w:r>
            <w:r>
              <w:rPr>
                <w:rFonts w:hint="eastAsia" w:ascii="宋体" w:eastAsia="宋体"/>
                <w:b/>
                <w:bCs/>
                <w:sz w:val="21"/>
              </w:rPr>
              <w:t>七</w:t>
            </w:r>
            <w:r>
              <w:rPr>
                <w:rFonts w:ascii="宋体" w:eastAsia="宋体"/>
                <w:b/>
                <w:bCs/>
                <w:sz w:val="21"/>
              </w:rPr>
              <w:t>章 食品质量与安全法规</w:t>
            </w:r>
          </w:p>
          <w:p w14:paraId="4F5C93A2">
            <w:pPr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    </w:t>
            </w:r>
            <w:r>
              <w:rPr>
                <w:rFonts w:ascii="宋体" w:eastAsia="宋体"/>
                <w:sz w:val="21"/>
              </w:rPr>
              <w:t>中国食品质量与安全法规</w:t>
            </w:r>
          </w:p>
          <w:p w14:paraId="544475CA">
            <w:pPr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    </w:t>
            </w:r>
            <w:r>
              <w:rPr>
                <w:rFonts w:ascii="宋体" w:eastAsia="宋体"/>
                <w:sz w:val="21"/>
              </w:rPr>
              <w:t>国际食品质量与安全法规</w:t>
            </w:r>
          </w:p>
          <w:p w14:paraId="6651F762">
            <w:pPr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    </w:t>
            </w:r>
            <w:r>
              <w:rPr>
                <w:rFonts w:ascii="宋体" w:eastAsia="宋体"/>
                <w:sz w:val="21"/>
              </w:rPr>
              <w:t>欧美食品质量与安全法规</w:t>
            </w:r>
            <w:r>
              <w:rPr>
                <w:rFonts w:hint="eastAsia" w:ascii="宋体" w:eastAsia="宋体"/>
                <w:sz w:val="21"/>
              </w:rPr>
              <w:t xml:space="preserve"> </w:t>
            </w:r>
          </w:p>
          <w:p w14:paraId="4E3F5969">
            <w:pPr>
              <w:rPr>
                <w:rFonts w:ascii="宋体" w:eastAsia="宋体"/>
                <w:b/>
                <w:bCs/>
                <w:sz w:val="21"/>
              </w:rPr>
            </w:pPr>
            <w:r>
              <w:rPr>
                <w:rFonts w:ascii="宋体" w:eastAsia="宋体"/>
                <w:b/>
                <w:bCs/>
                <w:sz w:val="21"/>
              </w:rPr>
              <w:t>第</w:t>
            </w:r>
            <w:r>
              <w:rPr>
                <w:rFonts w:hint="eastAsia" w:ascii="宋体" w:eastAsia="宋体"/>
                <w:b/>
                <w:bCs/>
                <w:sz w:val="21"/>
              </w:rPr>
              <w:t>八</w:t>
            </w:r>
            <w:r>
              <w:rPr>
                <w:rFonts w:ascii="宋体" w:eastAsia="宋体"/>
                <w:b/>
                <w:bCs/>
                <w:sz w:val="21"/>
              </w:rPr>
              <w:t>章 国家食品安全管理体系建设</w:t>
            </w:r>
          </w:p>
          <w:p w14:paraId="3B3A6B06">
            <w:pPr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    </w:t>
            </w:r>
            <w:r>
              <w:rPr>
                <w:rFonts w:ascii="宋体" w:eastAsia="宋体"/>
                <w:sz w:val="21"/>
              </w:rPr>
              <w:t>国家食品安全管理体系要素及其构架</w:t>
            </w:r>
          </w:p>
          <w:p w14:paraId="356F6764">
            <w:pPr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    </w:t>
            </w:r>
            <w:r>
              <w:rPr>
                <w:rFonts w:ascii="宋体" w:eastAsia="宋体"/>
                <w:sz w:val="21"/>
              </w:rPr>
              <w:t>现有国家食品安全管理体系</w:t>
            </w:r>
          </w:p>
          <w:p w14:paraId="0A909DE9">
            <w:pPr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    </w:t>
            </w:r>
            <w:r>
              <w:rPr>
                <w:rFonts w:ascii="宋体" w:eastAsia="宋体"/>
                <w:sz w:val="21"/>
              </w:rPr>
              <w:t>国内外食品安全管理体系简介</w:t>
            </w:r>
          </w:p>
          <w:p w14:paraId="0C207FF5">
            <w:pPr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    </w:t>
            </w:r>
            <w:r>
              <w:rPr>
                <w:rFonts w:ascii="宋体" w:eastAsia="宋体"/>
                <w:sz w:val="21"/>
              </w:rPr>
              <w:t>加强我国食品安全管理体系改革</w:t>
            </w:r>
          </w:p>
          <w:p w14:paraId="638DD964">
            <w:pPr>
              <w:rPr>
                <w:rFonts w:ascii="宋体" w:eastAsia="宋体"/>
                <w:b/>
                <w:bCs/>
                <w:sz w:val="21"/>
              </w:rPr>
            </w:pPr>
            <w:r>
              <w:rPr>
                <w:rFonts w:ascii="宋体" w:eastAsia="宋体"/>
                <w:b/>
                <w:bCs/>
                <w:sz w:val="21"/>
              </w:rPr>
              <w:t>第</w:t>
            </w:r>
            <w:r>
              <w:rPr>
                <w:rFonts w:hint="eastAsia" w:ascii="宋体" w:eastAsia="宋体"/>
                <w:b/>
                <w:bCs/>
                <w:sz w:val="21"/>
              </w:rPr>
              <w:t>九</w:t>
            </w:r>
            <w:r>
              <w:rPr>
                <w:rFonts w:ascii="宋体" w:eastAsia="宋体"/>
                <w:b/>
                <w:bCs/>
                <w:sz w:val="21"/>
              </w:rPr>
              <w:t>章 国家食品安全控制体系及其相互关系</w:t>
            </w:r>
          </w:p>
          <w:p w14:paraId="39A0F1C9">
            <w:pPr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    </w:t>
            </w:r>
            <w:r>
              <w:rPr>
                <w:rFonts w:ascii="宋体" w:eastAsia="宋体"/>
                <w:sz w:val="21"/>
              </w:rPr>
              <w:t>食品安全法规体系</w:t>
            </w:r>
          </w:p>
          <w:p w14:paraId="0132F7F7">
            <w:pPr>
              <w:ind w:firstLine="420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z w:val="21"/>
              </w:rPr>
              <w:t>食品安全管理体系</w:t>
            </w:r>
          </w:p>
          <w:p w14:paraId="06C345AD">
            <w:pPr>
              <w:ind w:firstLine="420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z w:val="21"/>
              </w:rPr>
              <w:t>食品安全科技体系</w:t>
            </w:r>
          </w:p>
          <w:p w14:paraId="02A0FB53">
            <w:pPr>
              <w:rPr>
                <w:rFonts w:asci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/>
                <w:b/>
                <w:bCs/>
                <w:sz w:val="28"/>
                <w:szCs w:val="28"/>
              </w:rPr>
              <w:t>3. 食品安全管理与法规</w:t>
            </w:r>
          </w:p>
          <w:p w14:paraId="61CF6BC4">
            <w:pPr>
              <w:rPr>
                <w:rFonts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第一章 绪论</w:t>
            </w:r>
          </w:p>
          <w:p w14:paraId="4FE59693">
            <w:pPr>
              <w:ind w:firstLine="420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标准与法规概述</w:t>
            </w:r>
          </w:p>
          <w:p w14:paraId="0DBFF3B3">
            <w:pPr>
              <w:ind w:firstLine="420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标准与法规的功能及关系</w:t>
            </w:r>
          </w:p>
          <w:p w14:paraId="20BC7BDB">
            <w:pPr>
              <w:rPr>
                <w:rFonts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第二章 食品法律法规的基础知识</w:t>
            </w:r>
          </w:p>
          <w:p w14:paraId="6FAA0D6A">
            <w:pPr>
              <w:ind w:firstLine="420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食品法律与法规概念、特征和分类</w:t>
            </w:r>
          </w:p>
          <w:p w14:paraId="26124B4B">
            <w:pPr>
              <w:ind w:firstLine="420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食品法律法规的制定、实施与监督</w:t>
            </w:r>
          </w:p>
          <w:p w14:paraId="05BCB182">
            <w:pPr>
              <w:rPr>
                <w:rFonts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第三章 中国的食品法律法规</w:t>
            </w:r>
          </w:p>
          <w:p w14:paraId="7D6726EF">
            <w:pPr>
              <w:ind w:left="425" w:leftChars="177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中国食品法律基本概述</w:t>
            </w:r>
          </w:p>
          <w:p w14:paraId="43173907">
            <w:pPr>
              <w:ind w:left="425" w:leftChars="177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《食品安全法》基本内容</w:t>
            </w:r>
          </w:p>
          <w:p w14:paraId="16AC1BB7">
            <w:pPr>
              <w:ind w:left="425" w:leftChars="177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《产品质量法》基本内容</w:t>
            </w:r>
          </w:p>
          <w:p w14:paraId="5DC52003">
            <w:pPr>
              <w:ind w:left="425" w:leftChars="177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食品违法的法律责任与处罚</w:t>
            </w:r>
          </w:p>
          <w:p w14:paraId="18841BBE">
            <w:pPr>
              <w:ind w:left="425" w:leftChars="177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《食品安全法》实际应用和案例分析</w:t>
            </w:r>
          </w:p>
          <w:p w14:paraId="40B7A6CA">
            <w:pPr>
              <w:ind w:left="425" w:leftChars="177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《产品质量法》实际应用和案例分析</w:t>
            </w:r>
          </w:p>
          <w:p w14:paraId="31B78429">
            <w:pPr>
              <w:rPr>
                <w:rFonts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第四章 国际食品安全管理机构和法律法规</w:t>
            </w:r>
          </w:p>
          <w:p w14:paraId="573F810F">
            <w:pPr>
              <w:ind w:left="425" w:leftChars="177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国际食品法律法规概述</w:t>
            </w:r>
          </w:p>
          <w:p w14:paraId="65BAD1F7">
            <w:pPr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    国际食品标准组织</w:t>
            </w:r>
          </w:p>
          <w:p w14:paraId="12AB242C">
            <w:pPr>
              <w:ind w:firstLine="420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美国食品法律法规</w:t>
            </w:r>
          </w:p>
          <w:p w14:paraId="75FB1933">
            <w:pPr>
              <w:ind w:firstLine="420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欧盟食品法律法规</w:t>
            </w:r>
          </w:p>
          <w:p w14:paraId="655D8A27">
            <w:pPr>
              <w:rPr>
                <w:rFonts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第五章 食品标准的基础知识</w:t>
            </w:r>
          </w:p>
          <w:p w14:paraId="4891055E">
            <w:pPr>
              <w:ind w:firstLine="420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标准与标准化的基本概念</w:t>
            </w:r>
          </w:p>
          <w:p w14:paraId="1133E3D1">
            <w:pPr>
              <w:ind w:firstLine="420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标准化的方法原理和活动原则</w:t>
            </w:r>
          </w:p>
          <w:p w14:paraId="3C27B4F7">
            <w:pPr>
              <w:ind w:firstLine="420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标准的分类和编制方法</w:t>
            </w:r>
          </w:p>
          <w:p w14:paraId="40CB0AFA">
            <w:pPr>
              <w:ind w:firstLine="420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标准的构成及各要素编写的基本要求</w:t>
            </w:r>
          </w:p>
          <w:p w14:paraId="2A857E0F">
            <w:pPr>
              <w:rPr>
                <w:rFonts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第六章 我国的食品标准</w:t>
            </w:r>
          </w:p>
          <w:p w14:paraId="55D47A60">
            <w:pPr>
              <w:ind w:firstLine="420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我国食品标准的现状以及与国外标准的差异</w:t>
            </w:r>
          </w:p>
          <w:p w14:paraId="54AFA19F">
            <w:pPr>
              <w:ind w:firstLine="420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食品安全标准</w:t>
            </w:r>
          </w:p>
          <w:p w14:paraId="4A120E40">
            <w:pPr>
              <w:ind w:firstLine="420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食品检验方法标准</w:t>
            </w:r>
          </w:p>
          <w:p w14:paraId="08D0A428">
            <w:pPr>
              <w:ind w:firstLine="420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食品产品及各类食品标准</w:t>
            </w:r>
          </w:p>
          <w:p w14:paraId="07DBA4E0">
            <w:pPr>
              <w:rPr>
                <w:rFonts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第七章 食品国际标准及采用国际标准</w:t>
            </w:r>
          </w:p>
          <w:p w14:paraId="4ED6256B">
            <w:pPr>
              <w:ind w:left="425" w:leftChars="177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食品国际标准及部分国家的食品标准</w:t>
            </w:r>
          </w:p>
          <w:p w14:paraId="3EB81D11">
            <w:pPr>
              <w:ind w:left="425" w:leftChars="177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采用国际标准的原则方法与实例</w:t>
            </w:r>
          </w:p>
          <w:p w14:paraId="1971E381">
            <w:pPr>
              <w:rPr>
                <w:rFonts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第八章 食品企业标准体系</w:t>
            </w:r>
          </w:p>
          <w:p w14:paraId="46729CED">
            <w:pPr>
              <w:ind w:firstLine="420" w:firstLineChars="20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具备食品企业标准的修改和制定的基本能力</w:t>
            </w:r>
          </w:p>
        </w:tc>
      </w:tr>
      <w:tr w14:paraId="320D8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50" w:hRule="atLeast"/>
        </w:trPr>
        <w:tc>
          <w:tcPr>
            <w:tcW w:w="9288" w:type="dxa"/>
            <w:noWrap w:val="0"/>
            <w:vAlign w:val="top"/>
          </w:tcPr>
          <w:p w14:paraId="43AADFB0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二、考试要求（包括考试时间、总分、考试方式、题型、分数比例等）</w:t>
            </w:r>
          </w:p>
          <w:p w14:paraId="6CA5E587">
            <w:pPr>
              <w:ind w:left="425" w:leftChars="177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（一）答卷方式：闭卷，笔试，总分150分；</w:t>
            </w:r>
          </w:p>
          <w:p w14:paraId="05A24AE2">
            <w:pPr>
              <w:ind w:left="425" w:leftChars="177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（二）答题时间：180分钟；</w:t>
            </w:r>
          </w:p>
          <w:p w14:paraId="5DF18207">
            <w:pPr>
              <w:ind w:left="425" w:leftChars="177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（三）考试方式：闭卷，笔试；</w:t>
            </w:r>
          </w:p>
          <w:p w14:paraId="41EB6387">
            <w:pPr>
              <w:ind w:left="425" w:leftChars="177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（四）各部分考试内容的分配方案：食品分析（70分），食品安全（50分），标准法规（30分）；</w:t>
            </w:r>
          </w:p>
          <w:p w14:paraId="360CCD42">
            <w:pPr>
              <w:ind w:left="425" w:leftChars="17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（五）题型与分数比例：名词解释（30分），选择题（20分），简答题（50分），综合性答题（50分）。</w:t>
            </w:r>
          </w:p>
        </w:tc>
      </w:tr>
      <w:tr w14:paraId="190C5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2" w:hRule="atLeast"/>
        </w:trPr>
        <w:tc>
          <w:tcPr>
            <w:tcW w:w="9288" w:type="dxa"/>
            <w:noWrap w:val="0"/>
            <w:vAlign w:val="top"/>
          </w:tcPr>
          <w:p w14:paraId="78008F10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三、主要参考书目</w:t>
            </w:r>
          </w:p>
          <w:p w14:paraId="66BD5C83">
            <w:pPr>
              <w:ind w:left="425" w:leftChars="177"/>
              <w:rPr>
                <w:rFonts w:ascii="宋体" w:eastAsia="宋体"/>
                <w:color w:val="auto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（一）《食品分析》（第</w:t>
            </w:r>
            <w:r>
              <w:rPr>
                <w:rFonts w:hint="eastAsia" w:ascii="宋体" w:eastAsia="宋体"/>
                <w:sz w:val="21"/>
                <w:lang w:val="en-US" w:eastAsia="zh-CN"/>
              </w:rPr>
              <w:t>四</w:t>
            </w:r>
            <w:r>
              <w:rPr>
                <w:rFonts w:hint="eastAsia" w:ascii="宋体" w:eastAsia="宋体"/>
                <w:color w:val="auto"/>
                <w:sz w:val="21"/>
              </w:rPr>
              <w:t>版），王永华 戚穗坚，中国轻工业出版社，2023；</w:t>
            </w:r>
          </w:p>
          <w:p w14:paraId="04E26700">
            <w:pPr>
              <w:ind w:left="425" w:leftChars="177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（二）《食品安全学导论》，魏益民主编，科学出版社，2009；</w:t>
            </w:r>
          </w:p>
          <w:p w14:paraId="79458A55">
            <w:pPr>
              <w:ind w:left="425" w:leftChars="17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（三）《食品标准与法规》（第二版），周才琼主编，中国农业大学出版社，2017。</w:t>
            </w:r>
          </w:p>
        </w:tc>
      </w:tr>
      <w:tr w14:paraId="7E4D3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94" w:hRule="atLeast"/>
        </w:trPr>
        <w:tc>
          <w:tcPr>
            <w:tcW w:w="9288" w:type="dxa"/>
            <w:noWrap w:val="0"/>
            <w:vAlign w:val="top"/>
          </w:tcPr>
          <w:p w14:paraId="62F615FE">
            <w:pPr>
              <w:rPr>
                <w:rFonts w:hint="eastAsia" w:ascii="黑体" w:eastAsia="黑体"/>
                <w:sz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lang w:val="en-US" w:eastAsia="zh-CN"/>
              </w:rPr>
              <w:t>四、自命题科目需要携带的特殊考试用品（如画板之类会影响到普通考生考试的用品）</w:t>
            </w:r>
          </w:p>
        </w:tc>
      </w:tr>
    </w:tbl>
    <w:p w14:paraId="2DA75CDC">
      <w:pPr>
        <w:spacing w:line="400" w:lineRule="exact"/>
        <w:rPr>
          <w:rFonts w:hint="eastAsia" w:ascii="黑体" w:eastAsia="黑体"/>
        </w:rPr>
      </w:pPr>
    </w:p>
    <w:sectPr>
      <w:headerReference r:id="rId3" w:type="default"/>
      <w:pgSz w:w="11907" w:h="16840"/>
      <w:pgMar w:top="777" w:right="975" w:bottom="777" w:left="306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50C9C">
    <w:pPr>
      <w:pStyle w:val="5"/>
      <w:rPr>
        <w:rFonts w:hint="eastAsia"/>
      </w:rPr>
    </w:pPr>
    <w:r>
      <w:rPr>
        <w:rFonts w:hint="eastAsia"/>
      </w:rPr>
      <w:t>浙江工业大学硕士研究生招生考试初试自命题科目考试大纲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2A8B83"/>
    <w:multiLevelType w:val="singleLevel"/>
    <w:tmpl w:val="ED2A8B83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4D04D435"/>
    <w:multiLevelType w:val="singleLevel"/>
    <w:tmpl w:val="4D04D43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0172BB2"/>
    <w:rsid w:val="000632A2"/>
    <w:rsid w:val="00071F17"/>
    <w:rsid w:val="00074CDF"/>
    <w:rsid w:val="00172BB2"/>
    <w:rsid w:val="001D587B"/>
    <w:rsid w:val="001E06DD"/>
    <w:rsid w:val="001E3E34"/>
    <w:rsid w:val="002151C7"/>
    <w:rsid w:val="002438C1"/>
    <w:rsid w:val="00290F9D"/>
    <w:rsid w:val="00302CF5"/>
    <w:rsid w:val="00335F5A"/>
    <w:rsid w:val="00364D5A"/>
    <w:rsid w:val="004028FE"/>
    <w:rsid w:val="004438BF"/>
    <w:rsid w:val="004E428A"/>
    <w:rsid w:val="004F0203"/>
    <w:rsid w:val="0054517B"/>
    <w:rsid w:val="0057654F"/>
    <w:rsid w:val="00580957"/>
    <w:rsid w:val="005B095A"/>
    <w:rsid w:val="005D7EFD"/>
    <w:rsid w:val="00624315"/>
    <w:rsid w:val="00780CBE"/>
    <w:rsid w:val="007C6462"/>
    <w:rsid w:val="007D5CDC"/>
    <w:rsid w:val="007E7E28"/>
    <w:rsid w:val="00807FD1"/>
    <w:rsid w:val="008C46E2"/>
    <w:rsid w:val="00924CAF"/>
    <w:rsid w:val="009357B6"/>
    <w:rsid w:val="00950ED9"/>
    <w:rsid w:val="00B76D1B"/>
    <w:rsid w:val="00BE67CE"/>
    <w:rsid w:val="00C445E7"/>
    <w:rsid w:val="00CC2891"/>
    <w:rsid w:val="00D436A5"/>
    <w:rsid w:val="00DA1753"/>
    <w:rsid w:val="00DD70DA"/>
    <w:rsid w:val="00F95B44"/>
    <w:rsid w:val="00FE492E"/>
    <w:rsid w:val="0F2F1F78"/>
    <w:rsid w:val="0FB02514"/>
    <w:rsid w:val="131644F7"/>
    <w:rsid w:val="147F6DE6"/>
    <w:rsid w:val="15A83398"/>
    <w:rsid w:val="193223DE"/>
    <w:rsid w:val="207A287C"/>
    <w:rsid w:val="24616E6F"/>
    <w:rsid w:val="27EE3E7E"/>
    <w:rsid w:val="2C146EF8"/>
    <w:rsid w:val="33BE302F"/>
    <w:rsid w:val="3F5E2757"/>
    <w:rsid w:val="5600192E"/>
    <w:rsid w:val="599C5568"/>
    <w:rsid w:val="67F26507"/>
    <w:rsid w:val="6C340216"/>
    <w:rsid w:val="7F7A5E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 Char Char1 Char"/>
    <w:basedOn w:val="1"/>
    <w:semiHidden/>
    <w:uiPriority w:val="0"/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1734</Words>
  <Characters>1767</Characters>
  <Lines>1</Lines>
  <Paragraphs>1</Paragraphs>
  <TotalTime>9</TotalTime>
  <ScaleCrop>false</ScaleCrop>
  <LinksUpToDate>false</LinksUpToDate>
  <CharactersWithSpaces>1981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2007-06-18T01:41:00Z</dcterms:created>
  <dc:creator>lqy</dc:creator>
  <cp:lastModifiedBy>vertesyuan</cp:lastModifiedBy>
  <cp:lastPrinted>2008-10-23T02:22:00Z</cp:lastPrinted>
  <dcterms:modified xsi:type="dcterms:W3CDTF">2024-10-28T03:31:46Z</dcterms:modified>
  <dc:title>[单击此处请键入专业名称]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970135328C96464798082B963446690C_13</vt:lpwstr>
  </property>
</Properties>
</file>