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33FF">
      <w:pPr>
        <w:snapToGrid w:val="0"/>
        <w:jc w:val="center"/>
        <w:rPr>
          <w:rFonts w:ascii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  <w:szCs w:val="28"/>
        </w:rPr>
        <w:t>浙江工业大学202</w:t>
      </w:r>
      <w:r>
        <w:rPr>
          <w:rFonts w:hint="eastAsia" w:ascii="楷体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楷体_GB2312"/>
          <w:b/>
          <w:bCs/>
          <w:sz w:val="28"/>
          <w:szCs w:val="28"/>
        </w:rPr>
        <w:t>年</w:t>
      </w:r>
    </w:p>
    <w:p w14:paraId="3F57C704">
      <w:pPr>
        <w:jc w:val="center"/>
        <w:rPr>
          <w:rFonts w:hint="eastAsia" w:ascii="楷体_GB2312"/>
          <w:b/>
          <w:bCs/>
          <w:sz w:val="28"/>
          <w:szCs w:val="28"/>
        </w:rPr>
      </w:pPr>
      <w:r>
        <w:rPr>
          <w:rFonts w:hint="eastAsia" w:ascii="楷体_GB2312"/>
          <w:b/>
          <w:bCs/>
          <w:sz w:val="28"/>
          <w:szCs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1638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DBAE1AF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楷体_GB2312"/>
                <w:b/>
                <w:bCs/>
              </w:rPr>
            </w:pPr>
            <w:r>
              <w:rPr>
                <w:rFonts w:hint="eastAsia" w:ascii="楷体_GB2312"/>
                <w:b/>
                <w:bCs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717CCA55">
            <w:pPr>
              <w:pStyle w:val="2"/>
              <w:spacing w:before="78" w:beforeLines="25" w:after="31" w:afterLines="10" w:line="240" w:lineRule="auto"/>
              <w:ind w:firstLine="210" w:firstLineChars="87"/>
              <w:jc w:val="left"/>
              <w:rPr>
                <w:rFonts w:hint="eastAsia" w:ascii="楷体_GB2312" w:eastAsia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2"/>
                <w:sz w:val="24"/>
                <w:szCs w:val="24"/>
              </w:rPr>
              <w:t>8</w:t>
            </w:r>
            <w:r>
              <w:rPr>
                <w:rFonts w:ascii="楷体_GB2312" w:eastAsia="楷体_GB2312"/>
                <w:kern w:val="2"/>
                <w:sz w:val="24"/>
                <w:szCs w:val="24"/>
              </w:rPr>
              <w:t>6</w:t>
            </w:r>
            <w:r>
              <w:rPr>
                <w:rFonts w:hint="eastAsia" w:ascii="楷体_GB2312" w:eastAsia="楷体_GB2312"/>
                <w:kern w:val="2"/>
                <w:sz w:val="24"/>
                <w:szCs w:val="24"/>
              </w:rPr>
              <w:t>3   工程光学</w:t>
            </w:r>
          </w:p>
        </w:tc>
      </w:tr>
      <w:tr w14:paraId="3B1C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14DEEFA7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楷体_GB2312"/>
                <w:b/>
                <w:bCs/>
              </w:rPr>
            </w:pPr>
            <w:r>
              <w:rPr>
                <w:rFonts w:hint="eastAsia" w:ascii="楷体_GB2312"/>
                <w:b/>
                <w:bCs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04B3699C">
            <w:pPr>
              <w:spacing w:after="62" w:afterLines="20"/>
              <w:ind w:firstLine="236" w:firstLineChars="98"/>
              <w:rPr>
                <w:rFonts w:hint="eastAsia" w:ascii="楷体_GB2312"/>
                <w:b/>
                <w:bCs/>
              </w:rPr>
            </w:pPr>
            <w:r>
              <w:rPr>
                <w:rFonts w:hint="eastAsia" w:ascii="楷体_GB2312"/>
                <w:b/>
                <w:bCs/>
              </w:rPr>
              <w:t>■学术学位     ■专业学位</w:t>
            </w:r>
          </w:p>
        </w:tc>
      </w:tr>
      <w:tr w14:paraId="7CB6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5914F5C1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楷体_GB2312"/>
                <w:b/>
                <w:bCs/>
              </w:rPr>
            </w:pPr>
            <w:r>
              <w:rPr>
                <w:rFonts w:hint="eastAsia" w:ascii="楷体_GB2312"/>
                <w:b/>
                <w:bCs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5838E50E">
            <w:pPr>
              <w:spacing w:after="62" w:afterLines="20"/>
              <w:ind w:firstLine="210" w:firstLineChars="87"/>
              <w:rPr>
                <w:rFonts w:hint="eastAsia" w:ascii="楷体_GB2312"/>
                <w:b/>
                <w:bCs/>
              </w:rPr>
            </w:pPr>
            <w:r>
              <w:rPr>
                <w:rFonts w:hint="eastAsia" w:ascii="楷体_GB2312"/>
                <w:b/>
                <w:bCs/>
              </w:rPr>
              <w:t>光学工程（学术学位）、电子信息{新一代电子信息技术（含量子技术等）和光电信息工程方向专业学位}</w:t>
            </w:r>
          </w:p>
        </w:tc>
      </w:tr>
    </w:tbl>
    <w:p w14:paraId="6D12FF79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1BE9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 w14:paraId="5F0739DC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411D1447"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、几何光学基本定律与成像概念：掌握几何光学基本定律；了解完善成像条件；掌握应用光学中的符号规则，了解单个折射球面的光线光路计算公式；掌握单个折射球面、反射球面的成像公式；掌握共轴球面系统公式。</w:t>
            </w:r>
          </w:p>
          <w:p w14:paraId="0A4A949C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　　2、理想光学系统：掌握共轴理想光学系统的基点、基面及某些特殊点的性质；掌握图解法、解析法求像；掌握理想光学系统垂轴放大率、轴向放大率和角放大率，理想光学系统两焦距之间的关系，理想光学系统的组合公式和正切计算法；掌握望远物镜和反远距型物镜的组成和结构特点。</w:t>
            </w:r>
          </w:p>
          <w:p w14:paraId="6F428FAF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　　3、平面与平面系统：掌握平面镜的成像特点和性质；掌握平行平板的成像特性，近轴区内的轴向位移公式；掌握反射棱镜的种类、基本用途、成像方向判别、等效作用与展开；掌握折射棱镜最小偏向角公式及应用，光楔的偏向角公式及其应用。</w:t>
            </w:r>
          </w:p>
          <w:p w14:paraId="73C060FA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　　4、光学系统中的光束限制：掌握孔径光阑、入瞳、出瞳、孔径角的定义及它们的关系；掌握视场光阑、入窗、出窗、视场角的定义及它们的关系；掌握渐晕、渐晕光阑、渐晕系数的定义及渐晕光阑和视场光阑的关系；掌握物方远心光路的工作原理；掌握场镜的定义、作用和成像关系。</w:t>
            </w:r>
          </w:p>
          <w:p w14:paraId="4CBF0E2F"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5、光线的光路计算及像差理论：了解像差的定义、种类和消像差的基本原则；掌握7种几何像差的定义、影响因素、性质和消像差方法。</w:t>
            </w:r>
          </w:p>
          <w:p w14:paraId="1F364669"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、典型光学系统：了解正常眼、近视眼和远视眼的定义和特征，校正非正常眼的方法，眼睛调节能力的计算；掌握视觉放大率；掌握显微镜系统的概念和计算公式，了解两种照明系统；掌握望远系统的概念和计算公式；掌握摄影系统的概念和计算公式；掌握投影系统的概念和计算公式。</w:t>
            </w:r>
          </w:p>
          <w:p w14:paraId="53261CCE"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7、光学系统的像质评价：掌握光学系统像质评价方法；了解用</w:t>
            </w:r>
            <w:r>
              <w:rPr>
                <w:rFonts w:eastAsia="宋体"/>
                <w:b/>
                <w:sz w:val="21"/>
                <w:szCs w:val="21"/>
              </w:rPr>
              <w:t>MTF</w:t>
            </w:r>
            <w:r>
              <w:rPr>
                <w:rFonts w:eastAsia="宋体"/>
                <w:sz w:val="21"/>
                <w:szCs w:val="21"/>
              </w:rPr>
              <w:t>曲线和其下面积判断光学系统的成像质量的方法和基本原理；掌握望远物镜、显微物镜、望远目镜、显微目镜和照相物镜的像质评价要求和校正像差要求。</w:t>
            </w:r>
          </w:p>
          <w:p w14:paraId="1EAC5E4F"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8、光的电磁理论基础：掌握电磁波的平面波解；了解球面波和柱面波的定义、方程表达式；掌握波的叠加原理、计算方法和4种情况下两列波的叠加结果、性质分析；了解相速度和群速度概念。</w:t>
            </w:r>
          </w:p>
          <w:p w14:paraId="173A4E31"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、光的干涉和干涉系统：掌握干涉现象的定义和形成干涉的条件；掌握杨氏双缝干涉性质、装置、公式、条纹特点及其现象的应用；了解条纹可见度的定义、影响因素及其相关概念；掌握平行平板、楔形平板的双光束干涉定域面、干涉装置、干涉条纹的性质和计算公式；掌握典型双光束干涉系统及其应用；了解平行平板的多光束干涉条件、装置、干涉条纹性质与计算。</w:t>
            </w:r>
          </w:p>
          <w:p w14:paraId="1F0F36BA"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、光的衍射：掌握衍射现象定义、衍射系统和分类；了解惠更斯原理和夫琅和费衍射公式；掌握矩孔夫琅和费衍射的光强分布公式和衍射条纹性质分析；掌握单缝夫琅和费衍射的光强分布公式和衍射条纹性质分析；了解圆孔夫琅和费衍射的光强分布公式和衍射条纹性质分析，成像系统的分辨本领；掌握多缝夫琅和费衍射的光强分布公式和衍射条纹性质分析；掌握衍射光栅的方程、特性和种类。</w:t>
            </w:r>
          </w:p>
          <w:p w14:paraId="438AFDD8">
            <w:pPr>
              <w:ind w:firstLine="420" w:firstLineChars="200"/>
              <w:rPr>
                <w:rFonts w:hint="eastAsia" w:ascii="宋体" w:eastAsia="宋体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11、光的偏振和晶体光学基础：掌握自然光、偏振光和部分偏振光的定义、特点，偏振度的定义，产生偏振光的方法；了解菲涅尔公式，掌握布儒斯特定律和马吕斯定律；了解晶体光学的基本概念，会用惠更斯原理分析晶体的双折射现象；掌握各种起偏器、分束器和波片的结构、作用和工作原理；了解偏振光的矩阵表示，会用矩阵方法表示偏振光和配置器件，并求出射光的矩阵；掌握偏振光的变换和测定方法；掌握偏振光的干涉原理、装置、公式、光强分布特性。</w:t>
            </w:r>
          </w:p>
        </w:tc>
      </w:tr>
      <w:tr w14:paraId="174B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54E137FD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0EC9BC85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考试时间：180分钟         </w:t>
            </w:r>
          </w:p>
          <w:p w14:paraId="4B050B21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总    分：150分        </w:t>
            </w:r>
          </w:p>
          <w:p w14:paraId="3985445B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考试方式：笔试，闭卷</w:t>
            </w:r>
          </w:p>
          <w:p w14:paraId="31E18534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题    型：试题含以下五种题型：选择题、填空题、简答题、画图题和计算题。</w:t>
            </w:r>
          </w:p>
          <w:p w14:paraId="11AF7E6C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分数比例：应用光学 50%</w:t>
            </w:r>
          </w:p>
          <w:p w14:paraId="74690D85">
            <w:pPr>
              <w:ind w:firstLine="1050" w:firstLineChars="5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物理光学 50%</w:t>
            </w:r>
          </w:p>
        </w:tc>
      </w:tr>
      <w:tr w14:paraId="11BE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3718B10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2F2118EC">
            <w:pPr>
              <w:rPr>
                <w:rFonts w:hint="eastAsia" w:ascii="黑体" w:eastAsia="黑体"/>
                <w:sz w:val="21"/>
              </w:rPr>
            </w:pPr>
          </w:p>
          <w:p w14:paraId="4637D8D2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《工程光学》(第4版)，郁道银、谈恒英主编，机械工业出版社，201</w:t>
            </w:r>
            <w:r>
              <w:rPr>
                <w:rFonts w:ascii="宋体" w:hAnsi="宋体" w:eastAsia="宋体"/>
                <w:sz w:val="21"/>
              </w:rPr>
              <w:t>6</w:t>
            </w:r>
          </w:p>
        </w:tc>
      </w:tr>
    </w:tbl>
    <w:p w14:paraId="2437F59A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FC303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zM1MDA2YjZiNjg4ZDBkYWJhYTc5NjNiODZjMjgifQ=="/>
  </w:docVars>
  <w:rsids>
    <w:rsidRoot w:val="00172BB2"/>
    <w:rsid w:val="000632A2"/>
    <w:rsid w:val="00071F17"/>
    <w:rsid w:val="00140A49"/>
    <w:rsid w:val="00142633"/>
    <w:rsid w:val="00172BB2"/>
    <w:rsid w:val="001D587B"/>
    <w:rsid w:val="001E06DD"/>
    <w:rsid w:val="001E3E34"/>
    <w:rsid w:val="00233A57"/>
    <w:rsid w:val="002438C1"/>
    <w:rsid w:val="00290F9D"/>
    <w:rsid w:val="00302CF5"/>
    <w:rsid w:val="00335F5A"/>
    <w:rsid w:val="00364D5A"/>
    <w:rsid w:val="004028FE"/>
    <w:rsid w:val="004438BF"/>
    <w:rsid w:val="00450755"/>
    <w:rsid w:val="00475F37"/>
    <w:rsid w:val="004E428A"/>
    <w:rsid w:val="004F0203"/>
    <w:rsid w:val="0054517B"/>
    <w:rsid w:val="0057654F"/>
    <w:rsid w:val="00580957"/>
    <w:rsid w:val="005B095A"/>
    <w:rsid w:val="005D7EFD"/>
    <w:rsid w:val="00624315"/>
    <w:rsid w:val="00634D36"/>
    <w:rsid w:val="00636BC6"/>
    <w:rsid w:val="006F3C5D"/>
    <w:rsid w:val="007710E0"/>
    <w:rsid w:val="00780CBE"/>
    <w:rsid w:val="007D5CDC"/>
    <w:rsid w:val="00807FD1"/>
    <w:rsid w:val="008C46E2"/>
    <w:rsid w:val="00924CAF"/>
    <w:rsid w:val="009357B6"/>
    <w:rsid w:val="00B76D1B"/>
    <w:rsid w:val="00B969A1"/>
    <w:rsid w:val="00BE45B6"/>
    <w:rsid w:val="00BE67CE"/>
    <w:rsid w:val="00C445E7"/>
    <w:rsid w:val="00C82CEF"/>
    <w:rsid w:val="00CC2891"/>
    <w:rsid w:val="00D07CF2"/>
    <w:rsid w:val="00D436A5"/>
    <w:rsid w:val="00DA1753"/>
    <w:rsid w:val="00DD70DA"/>
    <w:rsid w:val="00E36C7A"/>
    <w:rsid w:val="00F2133B"/>
    <w:rsid w:val="00F716AA"/>
    <w:rsid w:val="00F80541"/>
    <w:rsid w:val="00F95566"/>
    <w:rsid w:val="00F95B44"/>
    <w:rsid w:val="00FE492E"/>
    <w:rsid w:val="1C9318A8"/>
    <w:rsid w:val="23953ECF"/>
    <w:rsid w:val="27EE3E7E"/>
    <w:rsid w:val="291C622E"/>
    <w:rsid w:val="2C146EF8"/>
    <w:rsid w:val="4F323725"/>
    <w:rsid w:val="51CE202B"/>
    <w:rsid w:val="59E765E7"/>
    <w:rsid w:val="617D4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1638</Words>
  <Characters>1658</Characters>
  <Lines>12</Lines>
  <Paragraphs>3</Paragraphs>
  <TotalTime>0</TotalTime>
  <ScaleCrop>false</ScaleCrop>
  <LinksUpToDate>false</LinksUpToDate>
  <CharactersWithSpaces>1699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2024-09-16T03:15:00Z</dcterms:created>
  <dc:creator>lqy</dc:creator>
  <cp:lastModifiedBy>vertesyuan</cp:lastModifiedBy>
  <cp:lastPrinted>2008-10-23T02:22:00Z</cp:lastPrinted>
  <dcterms:modified xsi:type="dcterms:W3CDTF">2024-10-28T03:31:05Z</dcterms:modified>
  <dc:title>[单击此处请键入专业名称]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9A3BEB47DA114C1DA35F29971FEF4EDC_13</vt:lpwstr>
  </property>
</Properties>
</file>