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复试科目考试大纲</w:t>
      </w:r>
    </w:p>
    <w:p>
      <w:pPr>
        <w:spacing w:line="360" w:lineRule="auto"/>
        <w:jc w:val="left"/>
        <w:rPr>
          <w:rFonts w:hint="default" w:ascii="仿宋_GB2312" w:hAnsi="仿宋_GB2312" w:eastAsia="仿宋_GB2312" w:cs="仿宋_GB2312"/>
          <w:b/>
          <w:bCs/>
          <w:sz w:val="30"/>
          <w:szCs w:val="30"/>
          <w:lang w:val="en-US" w:eastAsia="zh-CN"/>
        </w:rPr>
      </w:pPr>
      <w:bookmarkStart w:id="0" w:name="_GoBack"/>
      <w:bookmarkEnd w:id="0"/>
      <w:r>
        <w:rPr>
          <w:rFonts w:hint="eastAsia" w:ascii="仿宋_GB2312" w:hAnsi="仿宋_GB2312" w:eastAsia="仿宋_GB2312" w:cs="仿宋_GB2312"/>
          <w:b/>
          <w:bCs/>
          <w:sz w:val="30"/>
          <w:szCs w:val="30"/>
          <w:lang w:val="en-US" w:eastAsia="zh-CN"/>
        </w:rPr>
        <w:t>学科、专业名称：125400旅游管理</w:t>
      </w:r>
    </w:p>
    <w:p>
      <w:pPr>
        <w:spacing w:line="360" w:lineRule="auto"/>
        <w:jc w:val="left"/>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rPr>
        <w:t>复试科目名称：</w:t>
      </w:r>
      <w:r>
        <w:rPr>
          <w:rFonts w:hint="eastAsia" w:ascii="仿宋_GB2312" w:hAnsi="仿宋_GB2312" w:eastAsia="仿宋_GB2312" w:cs="仿宋_GB2312"/>
          <w:b/>
          <w:bCs/>
          <w:sz w:val="30"/>
          <w:szCs w:val="30"/>
          <w:lang w:val="en-US" w:eastAsia="zh-CN"/>
        </w:rPr>
        <w:t>旅游学基础</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一、旅游学科的性质及其研究方法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考核内容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旅游学科的性质  旅游学科发展历程  旅游学科研究对象  旅游学科研究任务  旅游学科研究方法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考核要求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1．理解旅游学科的性质；</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2．了解旅游学科发展历程；</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3．了解旅游学科研究对象、任务和方法。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二、旅游的产生与发展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考核内容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人类旅行活动的产生  中外古代旅行活动概况及其类型  近代旅游的产生及其特征  现代旅游产生的背景  现代旅游的特点与类型</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考核要求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1．了解人类旅行活动产生的条件；</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2．了解中国古代旅行活动概况及其类型；</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3．掌握近代旅游业诞生的社会背景、标志性事件、近代旅游业的特征；</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4．掌握现代旅游业发展的背景，现代旅游的特点、类型；</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5．了解未来旅游产业发展趋势；</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6．理解人类旅游活动与社会经济、科技、文化发展间的关系。</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三、旅游的概念、性质和特点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考核内容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旅游的定义  旅游相近术语  旅游活动的性质  旅游活动的类型与划分依据  旅游活动的特点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考核要求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1．了解旅游定义类型，不同角度旅游定义的目的及其优缺点，熟悉旅游的艾斯特(AIEST)定义、WTO （世界旅游组织）的定义、AIGTO（官方旅行机构国际联合会）定义；</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2．理解旅游和与旅游相近的术语间的异同点；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3．理解并掌握旅游活动的性质；</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4．了解划分旅游活动的依据及其类型；</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5．理解并掌握旅游活动的特点。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四、旅游者</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    考核内容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    旅游者的定义  可自由支配收入  可自由支配时间  形成旅游者的客观条件  形成旅游者的主观条件  旅游动机  旅游者的类型及其需求特征</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    考核要求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1．了解有关旅游者的各类定义，理解不同定义的目的及其优缺点；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2．掌握可自由支配收入、可自由支配时间的概念；</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3．掌握旅游动机及相关概念、马斯洛需要层次理论、旅游动机的类型、影响旅游动机的因素；</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4．理解形成旅游者的客观、主观条件；</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5．熟悉旅游者的类型及其划分标准，了解不同类型旅游者的需求特征。</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五、旅游资源</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    考核内容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    旅游资源的定义  旅游资源的分类  旅游资源的特点  旅游资源的开发与评价  旅游资源的保护</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    考核要求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1．掌握旅游资源的定义及其特征；</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2．了解旅游资源的分类、各类资源的特征；</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3．掌握旅游资源定性和定量评价方法；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4．熟悉旅游地生命周期理论，熟悉旅游资源开发的原则、主要内容；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5．熟悉旅游资源保护的原则和基本措施；</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6．理解旅游资源开发与保护间的关系。</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六、旅游业</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    考核内容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    旅游业的定义、性质、特点  旅游业的构成  旅行社  饭店业与住宿业  旅游交通  旅游产品</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    考核要求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1．掌握旅游业的定义及其与传统产业定义间的区别，旅游业的性质与特点；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2．了解旅游业的构成；</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3．了解旅行社的定义和国内外的分类；</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4．掌握旅行社、饭店与住宿业、旅游交通在旅游活动中的作用；</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5．了解国内外饭店与住宿业的分类、发展演进历程、现状特点及发展趋势；</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6．了解旅游交通的类型及其特点；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7．掌握旅游产品的定义及其特点。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七、旅游组织</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    考核内容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    旅游组织  国家旅游组织  旅游行政组织  旅游行业组织  国际旅游组织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    考核要求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1．了解旅游组织的涵义、类型；</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2．掌握政府在旅游经济发展的作用及其干预旅游经济发展的动机和手段；</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3．了解国内外国家旅游组织设立的形式、职能，理解其存在差异的原因；</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4．了解中国旅游行政组织体系，中国行政管理体制的历史、现状及其变革趋势；</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5．了解国内外旅游行业组织的功能及其差异的原因；</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6．了解国际旅游组织现状及其作用；</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7．理解不同类型旅游组织在旅游产业运行中的分工与联系。</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八、旅游市场</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考核内容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旅游市场  旅游市场细分  国际旅游市场  国内旅游市场  出境旅游市场  客源市场选择</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    考核要求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1．掌握旅游市场的概念和特点；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2．掌握旅游市场细分的概念、旅游市场细分原因及常用旅游市场细分方法；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3．了解全球国际旅游市场客源及客流的地区分布格局、流动规律及其成因；</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4．了解中国入境旅游市场、国内旅游市场、出境旅游市场的现状与问题；</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5．掌握选择和确立旅游细分市场时重点考虑的因素。</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九、旅游影响</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考核内容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旅游的经济影响  旅游乘数效应  旅游的社会影响  示范效应  旅游的环境影响</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旅游承载力  旅游可持续发展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考核要求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1．了解旅游对经济的积极影响和消极影响的表现；</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2．理解旅游乘数效应、影响旅游乘数效应的因素；</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3．了解旅游对社会文化的积极影响和消极影响的表现；</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4．理解旅游示范效应的概念；</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5．理解控制旅游社会文化影响的措施及其原理；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5．了解旅游对环境的积极影响和消极影响的表现；</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6．掌握旅游承载力的概念；</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7．理解旅游可持续发展的涵义和内容。</w:t>
      </w:r>
    </w:p>
    <w:p>
      <w:pPr>
        <w:spacing w:line="360" w:lineRule="auto"/>
        <w:jc w:val="left"/>
        <w:rPr>
          <w:rFonts w:hint="default" w:ascii="仿宋_GB2312" w:hAnsi="仿宋_GB2312" w:eastAsia="仿宋_GB2312" w:cs="仿宋_GB2312"/>
          <w:b w:val="0"/>
          <w:bCs w:val="0"/>
          <w:sz w:val="30"/>
          <w:szCs w:val="30"/>
          <w:lang w:val="en-US" w:eastAsia="zh-CN"/>
        </w:rPr>
      </w:pPr>
    </w:p>
    <w:p>
      <w:pPr>
        <w:spacing w:line="360" w:lineRule="auto"/>
        <w:jc w:val="left"/>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学科、专业名称：农业管理</w:t>
      </w:r>
    </w:p>
    <w:p>
      <w:pPr>
        <w:spacing w:line="360" w:lineRule="auto"/>
        <w:jc w:val="left"/>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rPr>
        <w:t>复试科目名称：</w:t>
      </w:r>
      <w:r>
        <w:rPr>
          <w:rFonts w:hint="eastAsia" w:ascii="仿宋_GB2312" w:hAnsi="仿宋_GB2312" w:eastAsia="仿宋_GB2312" w:cs="仿宋_GB2312"/>
          <w:b/>
          <w:bCs/>
          <w:sz w:val="30"/>
          <w:szCs w:val="30"/>
          <w:lang w:val="en-US" w:eastAsia="zh-CN"/>
        </w:rPr>
        <w:t>统计学与会计学综合</w:t>
      </w:r>
    </w:p>
    <w:p>
      <w:pPr>
        <w:spacing w:line="360" w:lineRule="auto"/>
        <w:jc w:val="left"/>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统计学</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考试范围</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 总论</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统计学研究的对象、特点和作用，统计学中几个基本概念。</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（1）了解“统计”一词的涵义。</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（2）理解统计学研究的对象及特点。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（3）掌握统计学中几个基本概念。</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2统计设计</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考试内容: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统计设计的概念、意义、种类、原则和内容，统计指标的概念、构成、特点及作用，统计指标体系的概念、种类及设置的原则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考试要求: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（1）了解统计设计的概念、作用、种类。</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（2）理解统计指标和指标体系的概念、种类和设计的原则、方法及内容。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3统计数据的收集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统计数据的概念、类型和质量，统计调查的概念、要求、意义及种类，统计调查的组织方式，统计调查方案设计，统计调查误差及防范。</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考试要求: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（1）了解统计调查的概念、作用、种类，重点掌握统计调查方案的内容。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（2）理解几种主要的统计调查的方法及特点。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（3）掌握汇制统计表的技术要求和问卷设计的基本技术。</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4统计整理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考试内容: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统计整理的概念、意义和步骤，统计分组的概念、作用、种类和方法，分配数列的概念、构成和种类，变量数列的编制，次数分布的类型与统计图表。</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考试要求: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（1）了解统计整理的概念、意义和内容。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（2）理解统计分组的概念、作用和方法。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（3）掌握变量数列编制方法，统计图表的构成和制表的技术要求。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5总量指标与相对指标</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考试内容: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总量指标的概念、作用和种类，相对指标的概念、计量单位、种类、计算及作用。</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考试要求: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（1）了解总量指标的含义、种类及其作用</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（2）理解相对指标的概念、作用以及几种常见的相对指标的性质和计算方法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（3）掌握总量指标的种类、相对指标的种类与计算。</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6平均指标与标志变异指标</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考试内容: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平均指标的概念、特点、作用和种类，算术平均数、调和平均数、几何平均、中位数、众数的概念、种类及计算，标志变异指标的概念和作用，全距、平均差、标准差、标志变异系数的计算及应用，是非标志平均数与标准差的计算。</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考试要求: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（1）了解平均指标和标志变异指标的概念、种类。</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（2）理解各种平均指标和标志变异指标的作用。</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（3）掌握各种平均指标和标志变异指标的计算。</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7时间数列</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考试内容: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时间数列的概念、作用、种类和编制原则，动态分析的水平指标、速度指标的概念、种类和计算，长期趋势、季节变动分析与测定。</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考试要求: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（1）了解时间数列的概念、作用、种类和编制原则。</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（2）理解时间数列长期趋势分析、季节变动分析等方法。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（3）掌握动态分析指标的种类、计算方法和相互关系，能够应用每种指标的计算公式解决实际问题的能力。</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8指数</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考试内容: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指数的概念、作用和种类，综合指数编制的基本思路和方法，平均指数的基本思路和方法，指数体系的概念、作用和因素分析法，几种常见的指数。</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考试要求: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（1）了解指数的概念、作用、种类和编制方法。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（2）理解利用指数体系对加权算术平均数的因素分析。</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（3）掌握编制总指数的两种方法和指数体系的因素分析方法。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9抽样调查</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考试内容: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抽样调查的概念、作用和特点，抽样误差的概念以及计算，抽样估计的方法，假设检验，必要样本容量的确定，抽样调查的组织方式。</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考试要求: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（1）了解抽样调查的概念、作用、特点。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（2）理解假设检验的概念、原理、不同类型及假设检验的两类错误；抽样估计的组织方式。</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（3）掌握抽样误差、抽样平均误差、抽样极限误差的概念及计算；抽样推断的方法与步骤以及必要样本容量的确定。</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10相关分析与回归分析</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考试内容: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相关关系的概念和种类，相关关系的判断，回归分析的概念、种类和步骤，一元线性回归模型。</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考试要求: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（1）了解相关分析与回归分析的概念、作用、及二者的区别与联系。</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（2）理解相关分析与回归分析的概念及分析方法。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（3）掌握相关系数的计算与应用和最小平方法拟合简单线性回归方程的方法。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11国民经济核算体系概述</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考试内容: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国民经济核算核算的概念、作用、分类与基本结构，国内生产总值、投入产出、资金流量、国际收支、资产负债核算。</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考试要求: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（1）了解国民经济核算体系的概念、作用。</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（2）理解国民经济核算体系的基本框架与相互间的关系。</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（3）掌握国内生产总值计算三种方法及其不同应用。</w:t>
      </w:r>
    </w:p>
    <w:p/>
    <w:p>
      <w:pPr>
        <w:spacing w:line="360" w:lineRule="auto"/>
        <w:jc w:val="left"/>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会计学综合</w:t>
      </w:r>
    </w:p>
    <w:p>
      <w:pPr>
        <w:spacing w:line="360" w:lineRule="auto"/>
        <w:jc w:val="left"/>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财务管理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考试范围</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1.总论</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财务管理的基本概念、内容、目标、原则以及财务管理的环境。</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（1）了解财务管理的基本概念、内容、原则、财务管理的环境。</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（2）了解不同利益主体在财务管理目标上利益冲突和协调。</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（3）掌握财务关系、财务管理目标的主要观点及优缺点。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（4）应理解利息率的概念、种类应掌握资金的利率水平由三部分组成：纯利率、通货膨胀补偿、风险报酬。</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2.货币的价值观念</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时间价值的概念、实质及单利、复利终值和现值、年金的计算。</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（1）应理解掌握时间价值的概念、本质、表现形式。</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（2）掌握复利的终值和现值的计算。</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（3）掌握各种年金的终值和现值的计算。</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（4）时间价值的计算中的几个特殊问题计算。</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3.风险价值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风险的概念、风险报酬的含义；风险衡量的指标及计算。</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（1）理解风险报酬的概念、决策按风险的分类。</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（2）应掌握证券组合的风险分类、证券组合的风险报酬的计算公式。</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（3）掌握风险与报酬的关系；掌握资本、资产定价模型。</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4.筹资管理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企业筹资概述、权益资金筹资方式、长期负债筹资方式、混合筹资方式、短期负债筹资方式的特点，筹资数量预测的基本依据和具体方法等。</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（1）应了解企业筹资的概念、动机、与筹资分类、筹资渠道和方式、基本原则。</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（2）应了解定性预测法的原理、重点掌握比率预测法（销售百分比法）、资金习性法。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（3）理解权益资金筹措的方式、特点和要求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（4）了解借款的种类、借款的程序、理解银行借款的信用条件，理解负债资金筹措的方式、特点和要求。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（5）掌握债券的概念、种类；了解债券的发行条件，掌握债券的发行价格的计算。了解债券的信用评级。</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（6）了解租赁的分类、经营租赁与融资租赁特点；掌握融资租赁租金总额的构成及其计算公式。</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5.资金成本和资金结构</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资金成本、杠杆利益与风险、资金结构决策。</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（1）理解、掌握资金成本的含义及作用。</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（2）掌握各种资金来源的个别资金成本。</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（3）掌握加权平均资金成本的计算公式。</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（4）掌握经营杠杆、财务杠杆、复合杠杆含义、产生的原因及其计算。</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6.项目投资管理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项目投资概述、现金流量的含义、内容及其估算、项目投资决策评价指标的计算及应用。</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（1）了解项目投资概念、分类；理解投资决策中使用现金流量的原因。</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（2）掌握现金流入量、现金流出量的含义与内容，掌握净现金流量的含义、计算。</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（3）掌握项目投资决策评价非贴现指标和贴现指标的计算。</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7. 证券投资管理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债券投资、股票投资、基金投资决策</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（1）学生应熟悉证券投资的种类与目的；了解影响证券投资决策的因素。</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（2）掌握证券投资的风险与收益率的计算；</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（3）掌握企业债券投资的目的、估价与优缺点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（4）掌握企业股票投资的目的、估价与优缺点；掌握投资基金的概念种类与优缺点；了解证券投资组合的策略与方法；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8.营运资金管理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营运资金管理概述、现金的管理、应收账款的管理、存货的管理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（1）熟悉营运资金管理的含义、特点。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（2）了解现金的收入管理、支出管理的内容，掌握现金的持有动机与成本及最佳现金持有量的确定模式。</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（4）了解应收账款的功能，掌握应收账款的成本，熟悉应收账款的信用政策的构成。</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9.收益分配管理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收益分配概述、股利分配政策、股票股利。</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（1）熟悉收益分配的基本原则、掌握收益分配的程序。</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（2）了解股利支付形式。理解股票分割和股票股利的不同。</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（3）熟悉收益分配政策需要考虑的因素。</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（4）掌握股利分配政策的种类及特点。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10.财务分析</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财务分析概述、偿债能力、营运能力、盈利能力、企业综合财务状况分析。</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（1）理解财务指标的分类、定义、计算和分析方法；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（2）理解财务指标综合分析的内涵、特点和应用；</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（3）掌握杜邦财务分析体系中各种指标之间的内在联系及其计算；利用杜邦分析法分析企业财务状况。</w:t>
      </w:r>
    </w:p>
    <w:p>
      <w:pPr>
        <w:spacing w:line="360" w:lineRule="auto"/>
        <w:jc w:val="left"/>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财务会计学</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考试范围</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1．绪论</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会计基本假设；会计信息质量要求；会计基础；会计要素及其确认；会计计量属性。</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（1）理解财务会计的含义、特点、目标；</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（2）掌握财务会计的基本假设、会计基础、会计信息质量要求、会计要素的确认条件以及计量属性。</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2．货币资金</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现金、银行存款的管理制度；现金、银行存款以及其他货币资金的账务处理；备用金的会计处理。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（1）了解银行转账结算的主要方式；</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（2）理解库存现金、银行存款的管理与控制；</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 xml:space="preserve">（3）掌握库存现金、银行存款以及其他货币资金的账务处理，掌握备用金的账务处理。 </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3．应收账款</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应收票据的背书；应收票据的贴现；商业折扣和现金折扣；应收账款的减值。</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（1）了解其他应收款包括的主要内容；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（2）理解应收票据的取得方式；</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（3）掌握应收票据贴现净额的计算，应收票据背书、贴现的账务处理，应收账款的商业折扣和现金折扣的计算、应收款项减值的账务处理。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4．存货</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存货的初始计量；实际成本法下发出存货的计价方法；原材料按计划成本计价的核算；五五摊销法；存货的期末计价。</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（1）了解存货包括的主要内容；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（2）理解周转材料的相关账务处理；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（3）掌握原材料按实际成本计价以及按计划成本计价的核算。</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5．交易性金融资产</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交易性金融资产的核算。</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（1）了解金融资产包括的内容；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（2）掌握交易性金融资产的初始计量、会计处理。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6．固定资产</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固定资产取得的核算；固定资产折旧的核算；固定资产后续支出的核算；固定资产处置的核算；固定资产的期末计量。</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（1）了解固定资产的概念与分类；</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（2）理解固定资产的确认与计量原则；</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（3）掌握固定资产的相关会计处理。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7．无形资产</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无形资产的核算。</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（1）了解了解长期待摊费用和其他资产的含义；长期待摊费用和其他资产的会计处理；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（2）理解无形资产的含义、内容；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（3）掌握无形资产的计价、摊销、期末计价和转让的会计处理。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8．流动负债</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应付职工薪酬的核算；应交税费的核算。</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（1）了解流动负债包括的内容；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（2）掌握短期借款、应付及预收款项、应付职工薪酬、应交税费以及其他流动负债的会计处理。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9．所有者权益</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所有者权益包括内容；实收资本的核算；资本公积的核算；盈余公积的核算；利润分配的流程。</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（1）所有者权益包括的内容；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（2）掌握实收资本、资本公积、盈余公积以及未分配利润的会计处理。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10．收入、费用和利润</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收入的核算；费用的核算；利润的核算。</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（1）理解所收入、费用以及利润包括的内容；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（2）掌握收入、费用、以及利润的核算。理解周转材料的相关账务处理。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11．财务报告</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资产负债表的编制；利润表的编制；现金流量表的编制。</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（1）了解附注的内容；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（2）理解和掌握资产负债表、利润表、现金流量表以及所有者权益变动表的格式与编制方法。</w:t>
      </w:r>
    </w:p>
    <w:p>
      <w:pPr>
        <w:spacing w:line="360" w:lineRule="auto"/>
        <w:jc w:val="left"/>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基础会计学</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考试范围</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1．总论</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考试内容：会计确认、计量、记录和报告组成的会计核算全过程。</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应该了解会计是什么，会计干什么，理解会计确认、计量、记录和报告组成了会计核算的全过程，了解会计的基本前提，会计信息质量要求，会计核算的基本方法。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2．会计科目和账户</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考试内容：会计要素及会计等式的含义及其内容，会计科目、会计账户和会计等式的内容。</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通过本章学习，理解会计要素和会计等式的含义及其内容，并了解掌握会计科目和会计账户，在以后学习会计核算方法时运用这些理论概念的初步能力。</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3．借贷记账法原理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考试内容：借贷记账法特点、记账符号、记账规则；借贷记账法的账户结构、会计分录及试算平衡。</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（1）了解复式记账法的基本原理；掌握借贷记账法的基本内容及其简单应用。</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（2）掌握借贷记账法下的会计分录；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（3）掌握试算平衡表的填制；</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4. 借贷记账法的应用</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考试内容：企业筹资、供应、生产过程和财务成果形成与分配过程应设置的账户及主要经济业务的核算。</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（1）本章通过企业主要经济业务的核算，较详细掌握账户和借贷记账的应用，要求理解企业主要经济业务的内容、账户设置和所用账户的对应关系；</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（2）了解有关材料采购成本、产品生产成本和财务成果形成的内容和方法。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（3）重点难点：重点在于进一步熟练掌握借贷记账的具体应用；难点是有些经济业务具体核算及转账。</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5．会计凭证</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考试内容：会计凭证的分类与作用；会计凭证、原始凭证和记账凭证的含义，原始凭证和记账凭证的分类、内容和编制要求；原始凭证的审核方法和记账凭证的填制方法。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（1）了解会计凭证的分类与作用；理解会计凭证、原始凭证和记账凭证的含义；</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（2）了解原始凭证和记账凭证的分类、内容和编制要求；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（3）掌握原始凭证的审核方法和记账凭证的填制方法。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6．会计账簿</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考试内容：账簿在会计核算中的地位和作用、账簿的登记方法、错账的更正方法、结账和对账的方法。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（1）理解账簿在会计核算中的地位和作用；</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（2）掌握账簿的登记方法、错账的更正方法、结账和对账的方法。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7．会计核算形式</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考试内容：会计核算方式的内容、特点及其使用范围；各种核算形式的实际应用方法。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考试要求：了解会计核算方式的内容、特点及其使用范围，掌握各种核算形式的实际应用方法。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8．财产清查</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考试内容：财产清查的必要性和种类；各种财产物资、货币资金和往来款项的清查方法和技能；财产清查结果的业务处理和账务处理。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（1）理解财产清查的必要性和种类；</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（2）掌握各种财产物资、货币资金和往来款项的清查方法和技能；</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（3）掌握财产清查结果的业务处理和账务处理。</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9．会计报表</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考试内容：会计报表、编制会计报表、资产负债表、利润表和现金流量表的基本结构原理及其基本的编制方法。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（1）理解会计报表含义和结构；</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（2）掌握资产负债表、利润表和现金流量表的基本编制方法。</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10．会计工作组织及账户分类</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考试内容：会计工作组织及会计岗位；会计机构的设置、组织方式和岗位责任制；会计账户分类、各类账户的性质。</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考试要求：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（1）了解正确组织会计工作的重要性和应遵守的要求；</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（2）熟悉会计机构的设置、组织方式和岗位责任制；</w:t>
      </w:r>
    </w:p>
    <w:p>
      <w:pPr>
        <w:spacing w:line="360" w:lineRule="auto"/>
        <w:jc w:val="left"/>
        <w:rPr>
          <w:rFonts w:hint="default" w:ascii="仿宋_GB2312" w:hAnsi="仿宋_GB2312" w:eastAsia="仿宋_GB2312" w:cs="仿宋_GB2312"/>
          <w:b w:val="0"/>
          <w:bCs w:val="0"/>
          <w:sz w:val="30"/>
          <w:szCs w:val="30"/>
          <w:lang w:val="en-US" w:eastAsia="zh-CN"/>
        </w:rPr>
      </w:pPr>
      <w:r>
        <w:rPr>
          <w:rFonts w:hint="default" w:ascii="仿宋_GB2312" w:hAnsi="仿宋_GB2312" w:eastAsia="仿宋_GB2312" w:cs="仿宋_GB2312"/>
          <w:b w:val="0"/>
          <w:bCs w:val="0"/>
          <w:sz w:val="30"/>
          <w:szCs w:val="30"/>
          <w:lang w:val="en-US" w:eastAsia="zh-CN"/>
        </w:rPr>
        <w:t>（3）了解账户分类及各类账户能够提供什么性质的经济指标。</w:t>
      </w:r>
    </w:p>
    <w:p>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br w:type="page"/>
      </w:r>
    </w:p>
    <w:p>
      <w:pPr>
        <w:spacing w:line="360" w:lineRule="auto"/>
        <w:jc w:val="left"/>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rPr>
        <w:t>学科、专业名称：</w:t>
      </w:r>
      <w:r>
        <w:rPr>
          <w:rFonts w:hint="eastAsia" w:ascii="仿宋_GB2312" w:hAnsi="仿宋_GB2312" w:eastAsia="仿宋_GB2312" w:cs="仿宋_GB2312"/>
          <w:b/>
          <w:bCs/>
          <w:sz w:val="30"/>
          <w:szCs w:val="30"/>
          <w:lang w:val="en-US" w:eastAsia="zh-CN"/>
        </w:rPr>
        <w:t>艺术设计</w:t>
      </w:r>
    </w:p>
    <w:p>
      <w:pPr>
        <w:spacing w:line="360" w:lineRule="auto"/>
        <w:jc w:val="left"/>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rPr>
        <w:t>复试科目名称：</w:t>
      </w:r>
      <w:r>
        <w:rPr>
          <w:rFonts w:hint="eastAsia" w:ascii="仿宋_GB2312" w:hAnsi="仿宋_GB2312" w:eastAsia="仿宋_GB2312" w:cs="仿宋_GB2312"/>
          <w:b/>
          <w:bCs/>
          <w:sz w:val="30"/>
          <w:szCs w:val="30"/>
          <w:lang w:val="en-US" w:eastAsia="zh-CN"/>
        </w:rPr>
        <w:t>创意思维</w:t>
      </w:r>
    </w:p>
    <w:p>
      <w:pPr>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本大纲适用于报考内蒙古农业大学设计学和艺术硕士研究生入学考试复试《 创意思维》科目，考核目的是从逻辑思维、创作能力、造型能力和色彩与表现能力上做综合评价，选拔优秀的生源进入本学科各领域学习深造。</w:t>
      </w:r>
    </w:p>
    <w:p>
      <w:pPr>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创意思维”的考核方法兼顾了考生的不同的所学专业和报考方向，考生能够根据个人实际情况答题，学术学位与专业学位考试在题型上有一定的差别。该考核形式为手绘答题方式、考生需要在指定的时间内用指定的画材完成手绘作品。</w:t>
      </w:r>
    </w:p>
    <w:p>
      <w:pPr>
        <w:spacing w:line="600" w:lineRule="exact"/>
        <w:rPr>
          <w:rFonts w:hint="eastAsia" w:ascii="宋体" w:hAnsi="宋体" w:cs="宋体"/>
          <w:sz w:val="28"/>
          <w:szCs w:val="28"/>
        </w:rPr>
      </w:pPr>
      <w:r>
        <w:rPr>
          <w:rFonts w:hint="eastAsia" w:ascii="仿宋_GB2312" w:hAnsi="仿宋_GB2312" w:eastAsia="仿宋_GB2312" w:cs="仿宋_GB2312"/>
          <w:b/>
          <w:sz w:val="30"/>
          <w:szCs w:val="30"/>
        </w:rPr>
        <w:t>学科、专业名称</w:t>
      </w:r>
      <w:r>
        <w:rPr>
          <w:rFonts w:hint="eastAsia" w:ascii="仿宋_GB2312" w:hAnsi="仿宋_GB2312" w:eastAsia="仿宋_GB2312" w:cs="仿宋_GB2312"/>
          <w:sz w:val="30"/>
          <w:szCs w:val="30"/>
        </w:rPr>
        <w:t>：</w:t>
      </w:r>
      <w:r>
        <w:rPr>
          <w:rFonts w:hint="eastAsia" w:ascii="仿宋_GB2312" w:hAnsi="仿宋_GB2312" w:eastAsia="仿宋_GB2312" w:cs="仿宋_GB2312"/>
          <w:b/>
          <w:sz w:val="30"/>
          <w:szCs w:val="30"/>
          <w:lang w:val="en-US" w:eastAsia="zh-CN"/>
        </w:rPr>
        <w:t>农艺与种业（同0902园艺学各专业复试科目相同，任选一）</w:t>
      </w:r>
      <w:r>
        <w:rPr>
          <w:rFonts w:hint="eastAsia" w:ascii="仿宋_GB2312" w:hAnsi="仿宋_GB2312" w:eastAsia="仿宋_GB2312" w:cs="仿宋_GB2312"/>
          <w:b/>
          <w:sz w:val="30"/>
          <w:szCs w:val="30"/>
        </w:rPr>
        <w:t xml:space="preserve">  </w:t>
      </w:r>
      <w:r>
        <w:rPr>
          <w:rFonts w:hint="eastAsia" w:ascii="宋体" w:hAnsi="宋体" w:cs="宋体"/>
          <w:sz w:val="28"/>
          <w:szCs w:val="28"/>
        </w:rPr>
        <w:t xml:space="preserve"> </w:t>
      </w:r>
    </w:p>
    <w:p>
      <w:pPr>
        <w:jc w:val="left"/>
        <w:rPr>
          <w:rFonts w:hint="default"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rPr>
        <w:t>复试科目名称</w:t>
      </w:r>
      <w:r>
        <w:rPr>
          <w:rFonts w:hint="eastAsia" w:ascii="仿宋_GB2312" w:hAnsi="仿宋_GB2312" w:eastAsia="仿宋_GB2312" w:cs="仿宋_GB2312"/>
          <w:b/>
          <w:sz w:val="30"/>
          <w:szCs w:val="30"/>
          <w:lang w:val="en-US" w:eastAsia="zh-CN"/>
        </w:rPr>
        <w:t>：</w:t>
      </w:r>
      <w:r>
        <w:rPr>
          <w:rFonts w:hint="eastAsia" w:ascii="仿宋_GB2312" w:hAnsi="仿宋_GB2312" w:eastAsia="仿宋_GB2312" w:cs="仿宋_GB2312"/>
          <w:b w:val="0"/>
          <w:bCs/>
          <w:sz w:val="30"/>
          <w:szCs w:val="30"/>
        </w:rPr>
        <w:t>果树学</w:t>
      </w:r>
    </w:p>
    <w:p>
      <w:pPr>
        <w:jc w:val="left"/>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考试大纲：</w:t>
      </w:r>
    </w:p>
    <w:p>
      <w:pPr>
        <w:widowControl/>
        <w:spacing w:line="360" w:lineRule="auto"/>
        <w:ind w:left="567"/>
        <w:jc w:val="left"/>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1.我国果树资源及其分类、分布</w:t>
      </w:r>
    </w:p>
    <w:p>
      <w:pPr>
        <w:widowControl/>
        <w:spacing w:line="360" w:lineRule="auto"/>
        <w:ind w:left="567"/>
        <w:jc w:val="left"/>
        <w:rPr>
          <w:rFonts w:hint="eastAsia"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2.果树栽培生物学</w:t>
      </w:r>
    </w:p>
    <w:p>
      <w:pPr>
        <w:widowControl/>
        <w:spacing w:line="360" w:lineRule="auto"/>
        <w:ind w:left="567"/>
        <w:jc w:val="left"/>
        <w:rPr>
          <w:rFonts w:hint="eastAsia"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3.果树育苗</w:t>
      </w:r>
    </w:p>
    <w:p>
      <w:pPr>
        <w:widowControl/>
        <w:spacing w:line="360" w:lineRule="auto"/>
        <w:ind w:left="567"/>
        <w:jc w:val="left"/>
        <w:rPr>
          <w:rFonts w:hint="eastAsia"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4.果园建立</w:t>
      </w:r>
    </w:p>
    <w:p>
      <w:pPr>
        <w:widowControl/>
        <w:spacing w:line="360" w:lineRule="auto"/>
        <w:ind w:left="567"/>
        <w:jc w:val="left"/>
        <w:rPr>
          <w:rFonts w:hint="eastAsia"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5.果园土肥水管理</w:t>
      </w:r>
    </w:p>
    <w:p>
      <w:pPr>
        <w:widowControl/>
        <w:spacing w:line="360" w:lineRule="auto"/>
        <w:ind w:left="567"/>
        <w:jc w:val="left"/>
        <w:rPr>
          <w:rFonts w:hint="eastAsia"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6.果树整形修剪</w:t>
      </w:r>
    </w:p>
    <w:p>
      <w:pPr>
        <w:widowControl/>
        <w:spacing w:line="360" w:lineRule="auto"/>
        <w:ind w:left="567"/>
        <w:jc w:val="left"/>
        <w:rPr>
          <w:rFonts w:hint="eastAsia"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7.果树花果管理</w:t>
      </w:r>
    </w:p>
    <w:p>
      <w:pPr>
        <w:widowControl/>
        <w:spacing w:line="360" w:lineRule="auto"/>
        <w:ind w:left="567"/>
        <w:jc w:val="left"/>
        <w:rPr>
          <w:rFonts w:hint="eastAsia"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8.果园其它管理</w:t>
      </w:r>
    </w:p>
    <w:p>
      <w:pPr>
        <w:widowControl/>
        <w:spacing w:line="360" w:lineRule="auto"/>
        <w:ind w:left="567"/>
        <w:jc w:val="left"/>
        <w:rPr>
          <w:rFonts w:hint="eastAsia"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6.育种目标</w:t>
      </w:r>
    </w:p>
    <w:p>
      <w:pPr>
        <w:widowControl/>
        <w:spacing w:line="360" w:lineRule="auto"/>
        <w:ind w:left="567"/>
        <w:jc w:val="left"/>
        <w:rPr>
          <w:rFonts w:hint="eastAsia"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7.种质资源</w:t>
      </w:r>
    </w:p>
    <w:p>
      <w:pPr>
        <w:widowControl/>
        <w:spacing w:line="360" w:lineRule="auto"/>
        <w:ind w:left="567"/>
        <w:jc w:val="left"/>
        <w:rPr>
          <w:rFonts w:hint="eastAsia"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8.引种</w:t>
      </w:r>
    </w:p>
    <w:p>
      <w:pPr>
        <w:widowControl/>
        <w:spacing w:line="360" w:lineRule="auto"/>
        <w:ind w:left="567"/>
        <w:jc w:val="left"/>
        <w:rPr>
          <w:rFonts w:hint="eastAsia"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9.营养系杂交育种</w:t>
      </w:r>
    </w:p>
    <w:p>
      <w:pPr>
        <w:widowControl/>
        <w:spacing w:line="360" w:lineRule="auto"/>
        <w:ind w:left="567"/>
        <w:jc w:val="left"/>
        <w:rPr>
          <w:rFonts w:hint="eastAsia"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10.芽变选种</w:t>
      </w:r>
    </w:p>
    <w:p>
      <w:pPr>
        <w:widowControl/>
        <w:spacing w:line="360" w:lineRule="auto"/>
        <w:ind w:left="567"/>
        <w:jc w:val="left"/>
        <w:rPr>
          <w:rFonts w:hint="eastAsia"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11.无性繁殖植物实生选种</w:t>
      </w:r>
    </w:p>
    <w:p>
      <w:pPr>
        <w:widowControl/>
        <w:spacing w:line="360" w:lineRule="auto"/>
        <w:ind w:left="567"/>
        <w:jc w:val="left"/>
        <w:rPr>
          <w:rFonts w:hint="eastAsia"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12.诱变育种</w:t>
      </w:r>
    </w:p>
    <w:p>
      <w:pPr>
        <w:widowControl/>
        <w:spacing w:line="360" w:lineRule="auto"/>
        <w:ind w:left="567"/>
        <w:jc w:val="left"/>
        <w:rPr>
          <w:rFonts w:hint="eastAsia"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13.倍性育种</w:t>
      </w:r>
    </w:p>
    <w:p>
      <w:pPr>
        <w:widowControl/>
        <w:spacing w:line="360" w:lineRule="auto"/>
        <w:ind w:left="567"/>
        <w:jc w:val="left"/>
        <w:rPr>
          <w:rFonts w:hint="eastAsia"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14.新品种审定与推广繁育</w:t>
      </w:r>
    </w:p>
    <w:p>
      <w:pPr>
        <w:spacing w:line="360" w:lineRule="auto"/>
        <w:rPr>
          <w:rFonts w:ascii="仿宋_GB2312" w:hAnsi="仿宋_GB2312" w:eastAsia="仿宋_GB2312" w:cs="仿宋_GB2312"/>
          <w:b/>
          <w:sz w:val="30"/>
          <w:szCs w:val="30"/>
        </w:rPr>
      </w:pPr>
      <w:r>
        <w:rPr>
          <w:rFonts w:hint="eastAsia" w:ascii="仿宋_GB2312" w:hAnsi="仿宋_GB2312" w:eastAsia="仿宋_GB2312" w:cs="仿宋_GB2312"/>
          <w:b/>
          <w:sz w:val="30"/>
          <w:szCs w:val="30"/>
        </w:rPr>
        <w:t>参考书目：</w:t>
      </w:r>
    </w:p>
    <w:p>
      <w:pPr>
        <w:widowControl/>
        <w:spacing w:line="360" w:lineRule="auto"/>
        <w:ind w:left="567"/>
        <w:jc w:val="left"/>
        <w:rPr>
          <w:rFonts w:hint="eastAsia"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李连国主编《果树栽培学》，内蒙古农业大学自编教材，2015</w:t>
      </w:r>
    </w:p>
    <w:p>
      <w:pPr>
        <w:widowControl/>
        <w:spacing w:line="360" w:lineRule="auto"/>
        <w:ind w:left="567"/>
        <w:jc w:val="left"/>
        <w:rPr>
          <w:rFonts w:hint="eastAsia"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张玉星主编《果树栽培学》（第四版），中国农业大学出版社，2011</w:t>
      </w:r>
    </w:p>
    <w:p>
      <w:pPr>
        <w:widowControl/>
        <w:spacing w:line="360" w:lineRule="auto"/>
        <w:ind w:left="567" w:leftChars="270" w:firstLine="150" w:firstLineChars="50"/>
        <w:jc w:val="left"/>
        <w:rPr>
          <w:rFonts w:hint="eastAsia"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景士西主编 《园艺植物育种学》（第二版），北京：中国农业出版社，2012</w:t>
      </w:r>
    </w:p>
    <w:p>
      <w:pPr>
        <w:widowControl/>
        <w:spacing w:line="360" w:lineRule="auto"/>
        <w:ind w:left="567" w:leftChars="270" w:firstLine="150" w:firstLineChars="50"/>
        <w:jc w:val="left"/>
        <w:rPr>
          <w:rFonts w:hint="eastAsia" w:ascii="仿宋_GB2312" w:hAnsi="仿宋_GB2312" w:eastAsia="仿宋_GB2312" w:cs="仿宋_GB2312"/>
          <w:bCs/>
          <w:kern w:val="0"/>
          <w:sz w:val="30"/>
          <w:szCs w:val="30"/>
        </w:rPr>
      </w:pPr>
    </w:p>
    <w:p>
      <w:pPr>
        <w:jc w:val="left"/>
        <w:rPr>
          <w:rFonts w:hint="eastAsia" w:ascii="仿宋_GB2312" w:hAnsi="仿宋_GB2312" w:eastAsia="仿宋_GB2312" w:cs="仿宋_GB2312"/>
          <w:bCs/>
          <w:kern w:val="0"/>
          <w:sz w:val="30"/>
          <w:szCs w:val="30"/>
          <w:highlight w:val="none"/>
          <w:lang w:val="en-US" w:eastAsia="zh-CN" w:bidi="ar-SA"/>
        </w:rPr>
      </w:pPr>
      <w:r>
        <w:rPr>
          <w:rFonts w:hint="eastAsia" w:ascii="仿宋_GB2312" w:hAnsi="仿宋_GB2312" w:eastAsia="仿宋_GB2312" w:cs="仿宋_GB2312"/>
          <w:b/>
          <w:sz w:val="30"/>
          <w:szCs w:val="30"/>
          <w:highlight w:val="none"/>
        </w:rPr>
        <w:t>复试科目名称</w:t>
      </w:r>
      <w:r>
        <w:rPr>
          <w:rFonts w:hint="eastAsia" w:ascii="仿宋_GB2312" w:hAnsi="仿宋_GB2312" w:eastAsia="仿宋_GB2312" w:cs="仿宋_GB2312"/>
          <w:b/>
          <w:sz w:val="30"/>
          <w:szCs w:val="30"/>
          <w:highlight w:val="none"/>
          <w:lang w:val="en-US" w:eastAsia="zh-CN"/>
        </w:rPr>
        <w:t>：</w:t>
      </w:r>
      <w:r>
        <w:rPr>
          <w:rFonts w:hint="eastAsia" w:ascii="仿宋_GB2312" w:hAnsi="仿宋_GB2312" w:eastAsia="仿宋_GB2312" w:cs="仿宋_GB2312"/>
          <w:bCs/>
          <w:kern w:val="0"/>
          <w:sz w:val="30"/>
          <w:szCs w:val="30"/>
          <w:highlight w:val="none"/>
          <w:lang w:val="en-US" w:eastAsia="zh-CN" w:bidi="ar-SA"/>
        </w:rPr>
        <w:t>蔬菜学</w:t>
      </w:r>
    </w:p>
    <w:p>
      <w:pPr>
        <w:pStyle w:val="7"/>
        <w:widowControl/>
        <w:numPr>
          <w:ilvl w:val="0"/>
          <w:numId w:val="0"/>
        </w:numPr>
        <w:spacing w:line="360" w:lineRule="auto"/>
        <w:jc w:val="left"/>
        <w:rPr>
          <w:rFonts w:ascii="仿宋_GB2312" w:hAnsi="仿宋_GB2312" w:eastAsia="仿宋_GB2312" w:cs="仿宋_GB2312"/>
          <w:bCs/>
          <w:kern w:val="0"/>
          <w:sz w:val="30"/>
          <w:szCs w:val="30"/>
        </w:rPr>
      </w:pPr>
      <w:r>
        <w:rPr>
          <w:rFonts w:hint="eastAsia" w:ascii="仿宋_GB2312" w:hAnsi="仿宋_GB2312" w:eastAsia="仿宋_GB2312" w:cs="仿宋_GB2312"/>
          <w:b/>
          <w:kern w:val="2"/>
          <w:sz w:val="30"/>
          <w:szCs w:val="30"/>
          <w:lang w:val="en-US" w:eastAsia="zh-CN" w:bidi="ar-SA"/>
        </w:rPr>
        <w:t>考试大纲：</w:t>
      </w:r>
    </w:p>
    <w:p>
      <w:pPr>
        <w:pStyle w:val="7"/>
        <w:widowControl/>
        <w:numPr>
          <w:ilvl w:val="0"/>
          <w:numId w:val="1"/>
        </w:numPr>
        <w:spacing w:line="360" w:lineRule="auto"/>
        <w:ind w:firstLineChars="0"/>
        <w:jc w:val="left"/>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蔬菜产业现状与发展趋势</w:t>
      </w:r>
    </w:p>
    <w:p>
      <w:pPr>
        <w:pStyle w:val="7"/>
        <w:widowControl/>
        <w:numPr>
          <w:ilvl w:val="0"/>
          <w:numId w:val="1"/>
        </w:numPr>
        <w:spacing w:line="360" w:lineRule="auto"/>
        <w:ind w:firstLineChars="0"/>
        <w:jc w:val="left"/>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蔬菜生长发育与环境因子</w:t>
      </w:r>
    </w:p>
    <w:p>
      <w:pPr>
        <w:pStyle w:val="7"/>
        <w:widowControl/>
        <w:numPr>
          <w:ilvl w:val="0"/>
          <w:numId w:val="1"/>
        </w:numPr>
        <w:spacing w:line="360" w:lineRule="auto"/>
        <w:ind w:firstLineChars="0"/>
        <w:jc w:val="left"/>
        <w:rPr>
          <w:rFonts w:hint="eastAsia"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蔬菜栽培设施</w:t>
      </w:r>
    </w:p>
    <w:p>
      <w:pPr>
        <w:pStyle w:val="7"/>
        <w:widowControl/>
        <w:numPr>
          <w:ilvl w:val="0"/>
          <w:numId w:val="1"/>
        </w:numPr>
        <w:spacing w:line="360" w:lineRule="auto"/>
        <w:ind w:firstLineChars="0"/>
        <w:jc w:val="left"/>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蔬菜育苗</w:t>
      </w:r>
    </w:p>
    <w:p>
      <w:pPr>
        <w:pStyle w:val="7"/>
        <w:widowControl/>
        <w:numPr>
          <w:ilvl w:val="0"/>
          <w:numId w:val="1"/>
        </w:numPr>
        <w:spacing w:line="360" w:lineRule="auto"/>
        <w:ind w:firstLineChars="0"/>
        <w:jc w:val="left"/>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蔬菜栽培管理</w:t>
      </w:r>
    </w:p>
    <w:p>
      <w:pPr>
        <w:pStyle w:val="7"/>
        <w:widowControl/>
        <w:numPr>
          <w:ilvl w:val="0"/>
          <w:numId w:val="1"/>
        </w:numPr>
        <w:spacing w:line="360" w:lineRule="auto"/>
        <w:ind w:firstLineChars="0"/>
        <w:jc w:val="left"/>
        <w:rPr>
          <w:rFonts w:hint="eastAsia"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蔬菜栽培生理</w:t>
      </w:r>
    </w:p>
    <w:p>
      <w:pPr>
        <w:pStyle w:val="7"/>
        <w:widowControl/>
        <w:numPr>
          <w:ilvl w:val="0"/>
          <w:numId w:val="1"/>
        </w:numPr>
        <w:spacing w:line="360" w:lineRule="auto"/>
        <w:ind w:firstLineChars="0"/>
        <w:jc w:val="left"/>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蔬菜引种原理与技术</w:t>
      </w:r>
    </w:p>
    <w:p>
      <w:pPr>
        <w:pStyle w:val="7"/>
        <w:widowControl/>
        <w:numPr>
          <w:ilvl w:val="0"/>
          <w:numId w:val="1"/>
        </w:numPr>
        <w:spacing w:line="360" w:lineRule="auto"/>
        <w:ind w:firstLineChars="0"/>
        <w:jc w:val="left"/>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蔬菜育种原理与方法</w:t>
      </w:r>
    </w:p>
    <w:p>
      <w:pPr>
        <w:pStyle w:val="7"/>
        <w:widowControl/>
        <w:numPr>
          <w:ilvl w:val="0"/>
          <w:numId w:val="1"/>
        </w:numPr>
        <w:spacing w:line="360" w:lineRule="auto"/>
        <w:ind w:firstLineChars="0"/>
        <w:jc w:val="left"/>
        <w:rPr>
          <w:rFonts w:ascii="宋体" w:hAnsi="宋体" w:cs="宋体"/>
          <w:sz w:val="28"/>
          <w:szCs w:val="28"/>
          <w:highlight w:val="none"/>
        </w:rPr>
      </w:pPr>
      <w:r>
        <w:rPr>
          <w:rFonts w:hint="eastAsia" w:ascii="仿宋_GB2312" w:hAnsi="仿宋_GB2312" w:eastAsia="仿宋_GB2312" w:cs="仿宋_GB2312"/>
          <w:bCs/>
          <w:kern w:val="0"/>
          <w:sz w:val="30"/>
          <w:szCs w:val="30"/>
          <w:highlight w:val="none"/>
        </w:rPr>
        <w:t>蔬菜新品种审定与推广繁育</w:t>
      </w:r>
    </w:p>
    <w:p>
      <w:pPr>
        <w:spacing w:line="360" w:lineRule="auto"/>
        <w:rPr>
          <w:rFonts w:ascii="仿宋_GB2312" w:hAnsi="仿宋_GB2312" w:eastAsia="仿宋_GB2312" w:cs="仿宋_GB2312"/>
          <w:b/>
          <w:sz w:val="30"/>
          <w:szCs w:val="30"/>
          <w:highlight w:val="none"/>
        </w:rPr>
      </w:pPr>
      <w:r>
        <w:rPr>
          <w:rFonts w:hint="eastAsia" w:ascii="仿宋_GB2312" w:hAnsi="仿宋_GB2312" w:eastAsia="仿宋_GB2312" w:cs="仿宋_GB2312"/>
          <w:b/>
          <w:sz w:val="30"/>
          <w:szCs w:val="30"/>
          <w:highlight w:val="none"/>
        </w:rPr>
        <w:t>参考书目：</w:t>
      </w:r>
    </w:p>
    <w:p>
      <w:pPr>
        <w:widowControl/>
        <w:spacing w:line="360" w:lineRule="auto"/>
        <w:ind w:left="567" w:leftChars="270"/>
        <w:jc w:val="left"/>
        <w:rPr>
          <w:rFonts w:hint="eastAsia"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喻景权，王秀峰主编《蔬菜栽培学》各论（北方本）（第三版），北京：中国农业出版社，2014</w:t>
      </w:r>
    </w:p>
    <w:p>
      <w:pPr>
        <w:widowControl/>
        <w:spacing w:line="360" w:lineRule="auto"/>
        <w:ind w:left="567" w:leftChars="270"/>
        <w:jc w:val="left"/>
        <w:rPr>
          <w:rFonts w:hint="eastAsia"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王秀峰主编《蔬菜栽培学》各论（北方本）（第四版），</w:t>
      </w:r>
    </w:p>
    <w:p>
      <w:pPr>
        <w:widowControl/>
        <w:spacing w:line="360" w:lineRule="auto"/>
        <w:ind w:left="567" w:leftChars="270"/>
        <w:jc w:val="left"/>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北京：中国农业出版社，2014</w:t>
      </w:r>
    </w:p>
    <w:p>
      <w:pPr>
        <w:widowControl/>
        <w:spacing w:line="360" w:lineRule="auto"/>
        <w:ind w:left="567" w:leftChars="270"/>
        <w:jc w:val="left"/>
        <w:rPr>
          <w:rFonts w:hint="eastAsia"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景士西主编 《园艺植物育种学》（第二版），北京：中国农业出版社，2012</w:t>
      </w:r>
    </w:p>
    <w:p>
      <w:pPr>
        <w:widowControl/>
        <w:spacing w:line="360" w:lineRule="auto"/>
        <w:ind w:left="567" w:leftChars="270"/>
        <w:jc w:val="left"/>
        <w:rPr>
          <w:rFonts w:hint="eastAsia"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蒋先明主编《蔬菜栽培生理学》，北京：中国农业出版社，1996</w:t>
      </w:r>
    </w:p>
    <w:p>
      <w:pPr>
        <w:widowControl/>
        <w:spacing w:line="360" w:lineRule="auto"/>
        <w:ind w:left="567"/>
        <w:jc w:val="left"/>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王萍，樊丽主编《园艺植物生理学》，内蒙古农业大学自编教材，2019</w:t>
      </w:r>
    </w:p>
    <w:p>
      <w:pPr>
        <w:spacing w:line="600" w:lineRule="exact"/>
        <w:rPr>
          <w:rFonts w:hint="eastAsia" w:ascii="宋体" w:hAnsi="宋体" w:cs="宋体"/>
          <w:sz w:val="28"/>
          <w:szCs w:val="28"/>
          <w:highlight w:val="yellow"/>
        </w:rPr>
      </w:pPr>
    </w:p>
    <w:p>
      <w:pPr>
        <w:jc w:val="left"/>
        <w:rPr>
          <w:rFonts w:ascii="仿宋_GB2312" w:hAnsi="仿宋_GB2312" w:eastAsia="仿宋_GB2312" w:cs="仿宋_GB2312"/>
          <w:sz w:val="30"/>
          <w:szCs w:val="30"/>
        </w:rPr>
      </w:pPr>
      <w:r>
        <w:rPr>
          <w:rFonts w:hint="eastAsia" w:ascii="仿宋_GB2312" w:hAnsi="仿宋_GB2312" w:eastAsia="仿宋_GB2312" w:cs="仿宋_GB2312"/>
          <w:b/>
          <w:sz w:val="30"/>
          <w:szCs w:val="30"/>
        </w:rPr>
        <w:t>复试科目名称：</w:t>
      </w:r>
      <w:r>
        <w:rPr>
          <w:rFonts w:hint="eastAsia" w:ascii="仿宋_GB2312" w:hAnsi="仿宋_GB2312" w:eastAsia="仿宋_GB2312" w:cs="仿宋_GB2312"/>
          <w:sz w:val="30"/>
          <w:szCs w:val="30"/>
        </w:rPr>
        <w:t>花卉学</w:t>
      </w:r>
    </w:p>
    <w:p>
      <w:pPr>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考试大纲：</w:t>
      </w:r>
    </w:p>
    <w:p>
      <w:pPr>
        <w:pStyle w:val="7"/>
        <w:widowControl/>
        <w:numPr>
          <w:ilvl w:val="0"/>
          <w:numId w:val="1"/>
        </w:numPr>
        <w:spacing w:line="360" w:lineRule="auto"/>
        <w:ind w:left="1050" w:leftChars="0" w:firstLineChars="0"/>
        <w:jc w:val="left"/>
        <w:rPr>
          <w:rFonts w:hint="eastAsia"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花卉资源特点及现状</w:t>
      </w:r>
    </w:p>
    <w:p>
      <w:pPr>
        <w:pStyle w:val="7"/>
        <w:widowControl/>
        <w:numPr>
          <w:ilvl w:val="0"/>
          <w:numId w:val="1"/>
        </w:numPr>
        <w:spacing w:line="360" w:lineRule="auto"/>
        <w:ind w:left="1050" w:leftChars="0" w:firstLineChars="0"/>
        <w:jc w:val="left"/>
        <w:rPr>
          <w:rFonts w:hint="eastAsia"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花卉产业现状与发展趋势</w:t>
      </w:r>
    </w:p>
    <w:p>
      <w:pPr>
        <w:pStyle w:val="7"/>
        <w:widowControl/>
        <w:numPr>
          <w:ilvl w:val="0"/>
          <w:numId w:val="1"/>
        </w:numPr>
        <w:spacing w:line="360" w:lineRule="auto"/>
        <w:ind w:left="1050" w:leftChars="0" w:firstLineChars="0"/>
        <w:jc w:val="left"/>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花卉育种原理与技术</w:t>
      </w:r>
    </w:p>
    <w:p>
      <w:pPr>
        <w:pStyle w:val="7"/>
        <w:widowControl/>
        <w:numPr>
          <w:ilvl w:val="0"/>
          <w:numId w:val="1"/>
        </w:numPr>
        <w:spacing w:line="360" w:lineRule="auto"/>
        <w:ind w:left="1050" w:leftChars="0" w:firstLineChars="0"/>
        <w:jc w:val="left"/>
        <w:rPr>
          <w:rFonts w:hint="eastAsia"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花卉生长发育与环境因子</w:t>
      </w:r>
    </w:p>
    <w:p>
      <w:pPr>
        <w:pStyle w:val="7"/>
        <w:widowControl/>
        <w:numPr>
          <w:ilvl w:val="0"/>
          <w:numId w:val="1"/>
        </w:numPr>
        <w:spacing w:line="360" w:lineRule="auto"/>
        <w:ind w:left="1050" w:leftChars="0" w:firstLineChars="0"/>
        <w:jc w:val="left"/>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花卉栽培设施</w:t>
      </w:r>
    </w:p>
    <w:p>
      <w:pPr>
        <w:pStyle w:val="7"/>
        <w:widowControl/>
        <w:numPr>
          <w:ilvl w:val="0"/>
          <w:numId w:val="1"/>
        </w:numPr>
        <w:spacing w:line="360" w:lineRule="auto"/>
        <w:ind w:left="1050" w:leftChars="0" w:firstLineChars="0"/>
        <w:jc w:val="left"/>
        <w:rPr>
          <w:rFonts w:hint="eastAsia"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花卉繁殖</w:t>
      </w:r>
    </w:p>
    <w:p>
      <w:pPr>
        <w:pStyle w:val="7"/>
        <w:widowControl/>
        <w:numPr>
          <w:ilvl w:val="0"/>
          <w:numId w:val="1"/>
        </w:numPr>
        <w:spacing w:line="360" w:lineRule="auto"/>
        <w:ind w:left="1050" w:leftChars="0" w:firstLineChars="0"/>
        <w:jc w:val="left"/>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花卉栽培管理</w:t>
      </w:r>
    </w:p>
    <w:p>
      <w:pPr>
        <w:pStyle w:val="7"/>
        <w:widowControl/>
        <w:numPr>
          <w:ilvl w:val="0"/>
          <w:numId w:val="1"/>
        </w:numPr>
        <w:spacing w:line="360" w:lineRule="auto"/>
        <w:ind w:left="1050" w:leftChars="0" w:firstLineChars="0"/>
        <w:jc w:val="left"/>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花卉应用</w:t>
      </w:r>
    </w:p>
    <w:p>
      <w:pPr>
        <w:pStyle w:val="7"/>
        <w:widowControl/>
        <w:numPr>
          <w:ilvl w:val="0"/>
          <w:numId w:val="1"/>
        </w:numPr>
        <w:spacing w:line="360" w:lineRule="auto"/>
        <w:ind w:left="1050" w:leftChars="0" w:firstLineChars="0"/>
        <w:jc w:val="left"/>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一、二年生花卉</w:t>
      </w:r>
    </w:p>
    <w:p>
      <w:pPr>
        <w:pStyle w:val="7"/>
        <w:widowControl/>
        <w:numPr>
          <w:ilvl w:val="0"/>
          <w:numId w:val="1"/>
        </w:numPr>
        <w:spacing w:line="360" w:lineRule="auto"/>
        <w:ind w:left="1050" w:leftChars="0" w:firstLineChars="0"/>
        <w:jc w:val="left"/>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宿根花卉</w:t>
      </w:r>
    </w:p>
    <w:p>
      <w:pPr>
        <w:pStyle w:val="7"/>
        <w:widowControl/>
        <w:numPr>
          <w:ilvl w:val="0"/>
          <w:numId w:val="1"/>
        </w:numPr>
        <w:spacing w:line="360" w:lineRule="auto"/>
        <w:ind w:left="1050" w:leftChars="0" w:firstLineChars="0"/>
        <w:jc w:val="left"/>
        <w:rPr>
          <w:rFonts w:hint="eastAsia"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球根花卉</w:t>
      </w:r>
    </w:p>
    <w:p>
      <w:pPr>
        <w:spacing w:line="360" w:lineRule="auto"/>
        <w:rPr>
          <w:rFonts w:ascii="仿宋_GB2312" w:hAnsi="仿宋_GB2312" w:eastAsia="仿宋_GB2312" w:cs="仿宋_GB2312"/>
          <w:b/>
          <w:sz w:val="30"/>
          <w:szCs w:val="30"/>
        </w:rPr>
      </w:pPr>
      <w:r>
        <w:rPr>
          <w:rFonts w:hint="eastAsia" w:ascii="仿宋_GB2312" w:hAnsi="仿宋_GB2312" w:eastAsia="仿宋_GB2312" w:cs="仿宋_GB2312"/>
          <w:b/>
          <w:sz w:val="30"/>
          <w:szCs w:val="30"/>
        </w:rPr>
        <w:t>参考书目：</w:t>
      </w:r>
    </w:p>
    <w:p>
      <w:pPr>
        <w:widowControl/>
        <w:spacing w:line="360" w:lineRule="auto"/>
        <w:ind w:left="567"/>
        <w:jc w:val="left"/>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包满珠主编 《花卉学》 北京：中国农业出版社，2011（第三版）</w:t>
      </w:r>
    </w:p>
    <w:p>
      <w:pPr>
        <w:widowControl/>
        <w:spacing w:line="360" w:lineRule="auto"/>
        <w:ind w:left="567"/>
        <w:jc w:val="left"/>
        <w:rPr>
          <w:rFonts w:hint="eastAsia"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刘燕主编《园林花卉学》·北京：中国林业出版社，2016（第三版）</w:t>
      </w:r>
    </w:p>
    <w:p>
      <w:pPr>
        <w:widowControl/>
        <w:spacing w:line="360" w:lineRule="auto"/>
        <w:ind w:left="567"/>
        <w:jc w:val="left"/>
        <w:rPr>
          <w:rFonts w:hint="eastAsia" w:ascii="仿宋_GB2312" w:hAnsi="仿宋_GB2312" w:eastAsia="仿宋_GB2312" w:cs="仿宋_GB2312"/>
          <w:bCs/>
          <w:kern w:val="0"/>
          <w:sz w:val="30"/>
          <w:szCs w:val="30"/>
        </w:rPr>
      </w:pPr>
    </w:p>
    <w:p>
      <w:pPr>
        <w:spacing w:line="600" w:lineRule="exact"/>
        <w:rPr>
          <w:rFonts w:hint="eastAsia" w:ascii="宋体" w:hAnsi="宋体" w:cs="宋体"/>
          <w:sz w:val="28"/>
          <w:szCs w:val="28"/>
        </w:rPr>
      </w:pPr>
      <w:r>
        <w:rPr>
          <w:rFonts w:hint="eastAsia" w:ascii="仿宋_GB2312" w:hAnsi="仿宋_GB2312" w:eastAsia="仿宋_GB2312" w:cs="仿宋_GB2312"/>
          <w:b/>
          <w:sz w:val="30"/>
          <w:szCs w:val="30"/>
        </w:rPr>
        <w:t>学科、专业名称</w:t>
      </w:r>
      <w:r>
        <w:rPr>
          <w:rFonts w:hint="eastAsia" w:ascii="仿宋_GB2312" w:hAnsi="仿宋_GB2312" w:eastAsia="仿宋_GB2312" w:cs="仿宋_GB2312"/>
          <w:sz w:val="30"/>
          <w:szCs w:val="30"/>
        </w:rPr>
        <w:t>：</w:t>
      </w:r>
      <w:r>
        <w:rPr>
          <w:rFonts w:hint="eastAsia" w:ascii="仿宋_GB2312" w:hAnsi="仿宋_GB2312" w:eastAsia="仿宋_GB2312" w:cs="仿宋_GB2312"/>
          <w:b/>
          <w:sz w:val="30"/>
          <w:szCs w:val="30"/>
          <w:lang w:val="en-US" w:eastAsia="zh-CN"/>
        </w:rPr>
        <w:t>畜牧</w:t>
      </w:r>
      <w:r>
        <w:rPr>
          <w:rFonts w:hint="eastAsia" w:ascii="仿宋_GB2312" w:hAnsi="仿宋_GB2312" w:eastAsia="仿宋_GB2312" w:cs="仿宋_GB2312"/>
          <w:b/>
          <w:sz w:val="30"/>
          <w:szCs w:val="30"/>
        </w:rPr>
        <w:t xml:space="preserve">  </w:t>
      </w:r>
      <w:r>
        <w:rPr>
          <w:rFonts w:hint="eastAsia" w:ascii="宋体" w:hAnsi="宋体" w:cs="宋体"/>
          <w:sz w:val="28"/>
          <w:szCs w:val="28"/>
        </w:rPr>
        <w:t xml:space="preserve"> </w:t>
      </w:r>
    </w:p>
    <w:p>
      <w:pPr>
        <w:jc w:val="left"/>
        <w:rPr>
          <w:rFonts w:hint="eastAsia" w:ascii="仿宋_GB2312" w:hAnsi="仿宋_GB2312" w:eastAsia="仿宋_GB2312" w:cs="仿宋_GB2312"/>
          <w:b/>
          <w:bCs/>
          <w:sz w:val="30"/>
          <w:szCs w:val="30"/>
        </w:rPr>
      </w:pPr>
      <w:r>
        <w:rPr>
          <w:rFonts w:hint="eastAsia" w:ascii="仿宋_GB2312" w:hAnsi="仿宋_GB2312" w:eastAsia="仿宋_GB2312" w:cs="仿宋_GB2312"/>
          <w:b/>
          <w:sz w:val="30"/>
          <w:szCs w:val="30"/>
        </w:rPr>
        <w:t>复试科目名称</w:t>
      </w:r>
      <w:r>
        <w:rPr>
          <w:rFonts w:hint="eastAsia" w:ascii="仿宋_GB2312" w:hAnsi="仿宋_GB2312" w:eastAsia="仿宋_GB2312" w:cs="仿宋_GB2312"/>
          <w:b/>
          <w:sz w:val="30"/>
          <w:szCs w:val="30"/>
          <w:lang w:val="en-US" w:eastAsia="zh-CN"/>
        </w:rPr>
        <w:t>：</w:t>
      </w:r>
      <w:r>
        <w:rPr>
          <w:rFonts w:hint="eastAsia" w:ascii="仿宋_GB2312" w:hAnsi="仿宋_GB2312" w:eastAsia="仿宋_GB2312" w:cs="仿宋_GB2312"/>
          <w:b/>
          <w:bCs/>
          <w:sz w:val="30"/>
          <w:szCs w:val="30"/>
        </w:rPr>
        <w:t>《畜牧概论》</w:t>
      </w:r>
    </w:p>
    <w:p>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考试大纲：</w:t>
      </w:r>
    </w:p>
    <w:p>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一、考试范围</w:t>
      </w:r>
    </w:p>
    <w:p>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ascii="仿宋_GB2312" w:hAnsi="仿宋_GB2312" w:eastAsia="仿宋_GB2312" w:cs="仿宋_GB2312"/>
          <w:sz w:val="30"/>
          <w:szCs w:val="30"/>
        </w:rPr>
        <w:t>.</w:t>
      </w:r>
      <w:r>
        <w:rPr>
          <w:rFonts w:hint="eastAsia"/>
          <w:sz w:val="30"/>
          <w:szCs w:val="30"/>
        </w:rPr>
        <w:t xml:space="preserve"> </w:t>
      </w:r>
      <w:r>
        <w:rPr>
          <w:rFonts w:hint="eastAsia" w:ascii="仿宋_GB2312" w:hAnsi="仿宋_GB2312" w:eastAsia="仿宋_GB2312" w:cs="仿宋_GB2312"/>
          <w:sz w:val="30"/>
          <w:szCs w:val="30"/>
        </w:rPr>
        <w:t>动物营养原理2</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饲料及其加工调制3</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畜禽育种4</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畜禽繁殖5</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 xml:space="preserve"> 猪生产技术6</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家禽生产技术7</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牛生产技术8</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羊生产技术</w:t>
      </w:r>
    </w:p>
    <w:p>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二、考试形式</w:t>
      </w:r>
    </w:p>
    <w:p>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闭卷，题型包括：名词解释、简答、论述。</w:t>
      </w:r>
    </w:p>
    <w:p>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三、参考书目</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《畜牧概论》郝瑞荣主编，中国农业出版社</w:t>
      </w:r>
    </w:p>
    <w:p>
      <w:pPr>
        <w:jc w:val="left"/>
        <w:rPr>
          <w:rFonts w:hint="default" w:ascii="仿宋_GB2312" w:hAnsi="仿宋_GB2312" w:eastAsia="仿宋_GB2312" w:cs="仿宋_GB2312"/>
          <w:b/>
          <w:bCs/>
          <w:sz w:val="30"/>
          <w:szCs w:val="30"/>
          <w:lang w:val="en-US" w:eastAsia="zh-CN"/>
        </w:rPr>
      </w:pPr>
    </w:p>
    <w:p>
      <w:pPr>
        <w:spacing w:line="360" w:lineRule="auto"/>
        <w:jc w:val="left"/>
        <w:rPr>
          <w:rFonts w:hint="eastAsia" w:ascii="仿宋_GB2312" w:hAnsi="仿宋_GB2312" w:eastAsia="仿宋_GB2312" w:cs="仿宋_GB2312"/>
          <w:b w:val="0"/>
          <w:bCs w:val="0"/>
          <w:sz w:val="30"/>
          <w:szCs w:val="30"/>
          <w:lang w:val="en-US" w:eastAsia="zh-CN"/>
        </w:rPr>
      </w:pPr>
    </w:p>
    <w:p>
      <w:pPr>
        <w:spacing w:line="360" w:lineRule="auto"/>
        <w:jc w:val="left"/>
        <w:rPr>
          <w:rFonts w:hint="default"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食品加工与安全复试大纲同食品科学与工程学院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9A7414"/>
    <w:multiLevelType w:val="multilevel"/>
    <w:tmpl w:val="509A7414"/>
    <w:lvl w:ilvl="0" w:tentative="0">
      <w:start w:val="1"/>
      <w:numFmt w:val="decimal"/>
      <w:lvlText w:val="%1."/>
      <w:lvlJc w:val="left"/>
      <w:pPr>
        <w:ind w:left="1050" w:hanging="420"/>
      </w:p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2MzliNDZiNzhiZDNmYzc0MDlkZTVjNzU0ZGVlODAifQ=="/>
  </w:docVars>
  <w:rsids>
    <w:rsidRoot w:val="00000000"/>
    <w:rsid w:val="129D3F40"/>
    <w:rsid w:val="26EF74F8"/>
    <w:rsid w:val="3E081782"/>
    <w:rsid w:val="46DC5BF7"/>
    <w:rsid w:val="5E116BF2"/>
    <w:rsid w:val="61AE5D0E"/>
    <w:rsid w:val="63D36CAF"/>
    <w:rsid w:val="66564E1C"/>
    <w:rsid w:val="6D6E3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Times New Roman"/>
      <w:kern w:val="2"/>
      <w:sz w:val="21"/>
      <w:szCs w:val="20"/>
      <w:lang w:val="en-US" w:eastAsia="zh-CN" w:bidi="ar-SA"/>
    </w:rPr>
  </w:style>
  <w:style w:type="paragraph" w:styleId="3">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4">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13421</Words>
  <Characters>13561</Characters>
  <Lines>0</Lines>
  <Paragraphs>0</Paragraphs>
  <TotalTime>4</TotalTime>
  <ScaleCrop>false</ScaleCrop>
  <LinksUpToDate>false</LinksUpToDate>
  <CharactersWithSpaces>13742</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2021-09-15T06:39:00Z</dcterms:created>
  <dc:creator>A</dc:creator>
  <cp:lastModifiedBy>依拉那</cp:lastModifiedBy>
  <dcterms:modified xsi:type="dcterms:W3CDTF">2023-09-17T14:26:58Z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6A4AAD9EF8D948858220DBD5568BE656</vt:lpwstr>
  </property>
</Properties>
</file>