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宋体" w:eastAsia="黑体"/>
          <w:sz w:val="24"/>
        </w:rPr>
      </w:pPr>
      <w:bookmarkStart w:id="1" w:name="_GoBack"/>
      <w:bookmarkEnd w:id="1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>
      <w:pPr>
        <w:spacing w:line="440" w:lineRule="exact"/>
        <w:jc w:val="center"/>
        <w:outlineLvl w:val="0"/>
        <w:rPr>
          <w:rFonts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数字信号处理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□</w:t>
      </w:r>
      <w:bookmarkStart w:id="0" w:name="_Hlk160658002"/>
      <w:r>
        <w:rPr>
          <w:rStyle w:val="11"/>
          <w:color w:val="333333"/>
          <w:szCs w:val="21"/>
          <w:shd w:val="clear" w:color="auto" w:fill="FFFFFF"/>
        </w:rPr>
        <w:t>√</w:t>
      </w:r>
      <w:bookmarkEnd w:id="0"/>
      <w:r>
        <w:rPr>
          <w:rFonts w:hint="eastAsia" w:ascii="宋体" w:hAnsi="宋体"/>
          <w:b/>
          <w:sz w:val="24"/>
        </w:rPr>
        <w:t>加试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离散系统和序列的概念</w:t>
            </w:r>
          </w:p>
          <w:p>
            <w:pPr>
              <w:numPr>
                <w:ilvl w:val="0"/>
                <w:numId w:val="2"/>
              </w:numPr>
              <w:ind w:left="738" w:hanging="318"/>
            </w:pPr>
            <w:r>
              <w:rPr>
                <w:rFonts w:hint="eastAsia"/>
              </w:rPr>
              <w:t>要求考生掌握离散系统和数字信号的概念，熟悉典型系统和典型序列</w:t>
            </w:r>
            <w:r>
              <w:t>，</w:t>
            </w:r>
            <w:r>
              <w:rPr>
                <w:rFonts w:hint="eastAsia"/>
              </w:rPr>
              <w:t>牢固和深入掌握 “抽样”的概念。</w:t>
            </w:r>
          </w:p>
          <w:p>
            <w:pPr>
              <w:numPr>
                <w:ilvl w:val="0"/>
                <w:numId w:val="2"/>
              </w:numPr>
              <w:ind w:left="738" w:hanging="318"/>
            </w:pPr>
            <w:r>
              <w:rPr>
                <w:rFonts w:hint="eastAsia"/>
              </w:rPr>
              <w:t>要求考生掌握数字频率的概念</w:t>
            </w:r>
            <w:r>
              <w:t>，</w:t>
            </w:r>
            <w:r>
              <w:rPr>
                <w:rFonts w:hint="eastAsia"/>
              </w:rPr>
              <w:t>熟悉其应用；</w:t>
            </w:r>
          </w:p>
          <w:p>
            <w:pPr>
              <w:numPr>
                <w:ilvl w:val="0"/>
                <w:numId w:val="2"/>
              </w:numPr>
              <w:ind w:left="738" w:hanging="318"/>
            </w:pPr>
            <w:r>
              <w:rPr>
                <w:rFonts w:hint="eastAsia"/>
              </w:rPr>
              <w:t>要求考生掌握离散时间系统的时域分析方法和频域分析方法；</w:t>
            </w:r>
            <w:r>
              <w:t xml:space="preserve"> </w:t>
            </w:r>
          </w:p>
          <w:p>
            <w:pPr>
              <w:numPr>
                <w:ilvl w:val="0"/>
                <w:numId w:val="2"/>
              </w:numPr>
              <w:ind w:left="738" w:hanging="318"/>
            </w:pPr>
            <w:r>
              <w:rPr>
                <w:rFonts w:hint="eastAsia"/>
              </w:rPr>
              <w:t>要求考生熟练掌握复平面</w:t>
            </w:r>
            <w:r>
              <w:t>S</w:t>
            </w:r>
            <w:r>
              <w:rPr>
                <w:rFonts w:hint="eastAsia"/>
              </w:rPr>
              <w:t>平面和</w:t>
            </w:r>
            <w:r>
              <w:t>Z</w:t>
            </w:r>
            <w:r>
              <w:rPr>
                <w:rFonts w:hint="eastAsia"/>
              </w:rPr>
              <w:t>平面的关系</w:t>
            </w:r>
            <w:r>
              <w:t>，</w:t>
            </w:r>
            <w:r>
              <w:rPr>
                <w:rFonts w:hint="eastAsia"/>
              </w:rPr>
              <w:t>熟练掌握</w:t>
            </w:r>
            <w:r>
              <w:t>Z</w:t>
            </w:r>
            <w:r>
              <w:rPr>
                <w:rFonts w:hint="eastAsia"/>
              </w:rPr>
              <w:t>变换</w:t>
            </w:r>
            <w:r>
              <w:t>，</w:t>
            </w:r>
            <w:r>
              <w:rPr>
                <w:rFonts w:hint="eastAsia"/>
              </w:rPr>
              <w:t>拉氏变换和傅氏变换三个基本变换的关系。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离散傅里叶变换（DFT）及其快速算法（</w:t>
            </w:r>
            <w:r>
              <w:rPr>
                <w:sz w:val="24"/>
              </w:rPr>
              <w:t>FFT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要求考生全面、深入、准确地掌握离散傅里叶变换的全面知识：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理解离散傅里叶级数和DFT的概念、了解详细推导；</w:t>
            </w:r>
            <w:r>
              <w:t xml:space="preserve">   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掌握DFT的及其反变换的计算方法，了解FFT的基本概念；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理解DFT的物理意义以及其应用，能够利用DFT进行信号频谱分析；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掌握频率采样理论。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深入理解和掌握相关和卷积的基本概念；</w:t>
            </w:r>
          </w:p>
          <w:p>
            <w:pPr>
              <w:numPr>
                <w:ilvl w:val="0"/>
                <w:numId w:val="3"/>
              </w:numPr>
              <w:ind w:left="735"/>
            </w:pPr>
            <w:r>
              <w:rPr>
                <w:rFonts w:hint="eastAsia"/>
              </w:rPr>
              <w:t>牢固掌握“离散卷积”和“离散相关”的原理、实现和应用。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数字滤波器的结构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掌握</w:t>
            </w:r>
            <w:r>
              <w:t>FIR</w:t>
            </w:r>
            <w:r>
              <w:rPr>
                <w:rFonts w:hint="eastAsia"/>
              </w:rPr>
              <w:t>、IIR数字滤波器定义及二者在脉冲相应、差分方程、系统结构方面的特点和差别。</w:t>
            </w:r>
          </w:p>
          <w:p>
            <w:pPr>
              <w:numPr>
                <w:ilvl w:val="0"/>
                <w:numId w:val="4"/>
              </w:numPr>
              <w:spacing w:line="380" w:lineRule="exact"/>
              <w:ind w:left="735"/>
            </w:pPr>
            <w:r>
              <w:rPr>
                <w:rFonts w:hint="eastAsia"/>
              </w:rPr>
              <w:t>掌握</w:t>
            </w:r>
            <w:r>
              <w:t>FIR</w:t>
            </w:r>
            <w:r>
              <w:rPr>
                <w:rFonts w:hint="eastAsia"/>
              </w:rPr>
              <w:t>、IIR数字滤波器典型结构及各种典型结构的优缺点。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无限长单位脉冲响应(</w:t>
            </w:r>
            <w:r>
              <w:rPr>
                <w:sz w:val="24"/>
              </w:rPr>
              <w:t>IIR)</w:t>
            </w:r>
            <w:r>
              <w:rPr>
                <w:rFonts w:hint="eastAsia"/>
                <w:sz w:val="24"/>
              </w:rPr>
              <w:t xml:space="preserve">滤波器的设计方法 </w:t>
            </w:r>
          </w:p>
          <w:p>
            <w:pPr>
              <w:numPr>
                <w:ilvl w:val="0"/>
                <w:numId w:val="5"/>
              </w:numPr>
              <w:spacing w:line="380" w:lineRule="exact"/>
              <w:ind w:left="738" w:leftChars="200" w:hanging="318"/>
            </w:pPr>
            <w:r>
              <w:rPr>
                <w:rFonts w:hint="eastAsia"/>
              </w:rPr>
              <w:t>了解</w:t>
            </w:r>
            <w:r>
              <w:t>IIR</w:t>
            </w:r>
            <w:r>
              <w:rPr>
                <w:rFonts w:hint="eastAsia"/>
              </w:rPr>
              <w:t>数字滤波器设计的特点；</w:t>
            </w:r>
          </w:p>
          <w:p>
            <w:pPr>
              <w:numPr>
                <w:ilvl w:val="0"/>
                <w:numId w:val="5"/>
              </w:numPr>
              <w:spacing w:line="380" w:lineRule="exact"/>
              <w:ind w:left="738" w:leftChars="200" w:hanging="318"/>
            </w:pPr>
            <w:r>
              <w:rPr>
                <w:rFonts w:hint="eastAsia"/>
              </w:rPr>
              <w:t>掌握脉冲响应不变法和双线性变换法的IIR滤波器设计方法两种借助模拟滤波器设计数字IIR滤波器的方法；</w:t>
            </w:r>
          </w:p>
          <w:p>
            <w:pPr>
              <w:numPr>
                <w:ilvl w:val="0"/>
                <w:numId w:val="5"/>
              </w:numPr>
              <w:spacing w:line="380" w:lineRule="exact"/>
              <w:ind w:left="738" w:leftChars="200" w:hanging="318"/>
            </w:pPr>
            <w:r>
              <w:rPr>
                <w:rFonts w:hint="eastAsia"/>
              </w:rPr>
              <w:t>能够根据给定指标要求设计巴特沃斯、切比雪夫型IIR滤波器；</w:t>
            </w:r>
          </w:p>
          <w:p>
            <w:pPr>
              <w:numPr>
                <w:ilvl w:val="0"/>
                <w:numId w:val="5"/>
              </w:numPr>
              <w:spacing w:line="380" w:lineRule="exact"/>
              <w:ind w:left="738" w:leftChars="200" w:hanging="318"/>
            </w:pPr>
            <w:r>
              <w:rPr>
                <w:rFonts w:hint="eastAsia"/>
              </w:rPr>
              <w:t>了解原型变换方法和</w:t>
            </w:r>
            <w:r>
              <w:t>Z</w:t>
            </w:r>
            <w:r>
              <w:rPr>
                <w:rFonts w:hint="eastAsia"/>
              </w:rPr>
              <w:t>平面变换法。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有限长单位脉冲响应</w:t>
            </w:r>
            <w:r>
              <w:rPr>
                <w:sz w:val="24"/>
              </w:rPr>
              <w:t>(FIR)</w:t>
            </w:r>
            <w:r>
              <w:rPr>
                <w:rFonts w:hint="eastAsia"/>
                <w:sz w:val="24"/>
              </w:rPr>
              <w:t xml:space="preserve">滤波器的设计方法 </w:t>
            </w:r>
          </w:p>
          <w:p>
            <w:pPr>
              <w:numPr>
                <w:ilvl w:val="0"/>
                <w:numId w:val="6"/>
              </w:numPr>
              <w:spacing w:line="380" w:lineRule="exact"/>
              <w:ind w:left="738" w:leftChars="200" w:hanging="318"/>
            </w:pPr>
            <w:r>
              <w:rPr>
                <w:rFonts w:hint="eastAsia"/>
              </w:rPr>
              <w:t>掌握线性相位</w:t>
            </w:r>
            <w:r>
              <w:t>FIR</w:t>
            </w:r>
            <w:r>
              <w:rPr>
                <w:rFonts w:hint="eastAsia"/>
              </w:rPr>
              <w:t>滤波器的特点；</w:t>
            </w:r>
          </w:p>
          <w:p>
            <w:pPr>
              <w:numPr>
                <w:ilvl w:val="0"/>
                <w:numId w:val="6"/>
              </w:numPr>
              <w:spacing w:line="380" w:lineRule="exact"/>
              <w:ind w:left="738" w:leftChars="200" w:hanging="318"/>
            </w:pPr>
            <w:r>
              <w:rPr>
                <w:rFonts w:hint="eastAsia"/>
              </w:rPr>
              <w:t>掌握窗口法</w:t>
            </w:r>
            <w:r>
              <w:t>FIR</w:t>
            </w:r>
            <w:r>
              <w:rPr>
                <w:rFonts w:hint="eastAsia"/>
              </w:rPr>
              <w:t>滤波器的设计方法；</w:t>
            </w:r>
          </w:p>
          <w:p>
            <w:pPr>
              <w:numPr>
                <w:ilvl w:val="0"/>
                <w:numId w:val="6"/>
              </w:numPr>
              <w:spacing w:line="380" w:lineRule="exact"/>
              <w:ind w:left="738" w:leftChars="200" w:hanging="318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了解频率采样法；对</w:t>
            </w:r>
            <w:r>
              <w:t>FIR</w:t>
            </w:r>
            <w:r>
              <w:rPr>
                <w:rFonts w:hint="eastAsia"/>
              </w:rPr>
              <w:t>和</w:t>
            </w:r>
            <w:r>
              <w:t>IIR</w:t>
            </w:r>
            <w:r>
              <w:rPr>
                <w:rFonts w:hint="eastAsia"/>
              </w:rPr>
              <w:t>滤波器进行比较。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 xml:space="preserve">分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考试时间：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小时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考试方式：笔试</w:t>
            </w:r>
          </w:p>
          <w:p>
            <w:pPr>
              <w:pStyle w:val="4"/>
              <w:rPr>
                <w:szCs w:val="24"/>
              </w:rPr>
            </w:pPr>
            <w:r>
              <w:rPr>
                <w:rFonts w:hint="eastAsia"/>
                <w:szCs w:val="24"/>
              </w:rPr>
              <w:t>考试题型： 计算题（</w:t>
            </w:r>
            <w:r>
              <w:rPr>
                <w:szCs w:val="24"/>
              </w:rPr>
              <w:t>7</w:t>
            </w:r>
            <w:r>
              <w:rPr>
                <w:rFonts w:hint="eastAsia"/>
                <w:szCs w:val="24"/>
              </w:rPr>
              <w:t>0分）</w:t>
            </w:r>
          </w:p>
          <w:p>
            <w:pPr>
              <w:pStyle w:val="4"/>
              <w:ind w:firstLine="1320" w:firstLineChars="550"/>
              <w:rPr>
                <w:rFonts w:hAnsi="宋体"/>
                <w:szCs w:val="24"/>
              </w:rPr>
            </w:pPr>
            <w:r>
              <w:rPr>
                <w:rFonts w:hint="eastAsia"/>
                <w:szCs w:val="24"/>
              </w:rPr>
              <w:t>简答题（</w:t>
            </w:r>
            <w:r>
              <w:rPr>
                <w:szCs w:val="24"/>
              </w:rPr>
              <w:t>30</w:t>
            </w:r>
            <w:r>
              <w:rPr>
                <w:rFonts w:hint="eastAsia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pStyle w:val="12"/>
              <w:numPr>
                <w:ilvl w:val="0"/>
                <w:numId w:val="7"/>
              </w:numPr>
              <w:ind w:firstLineChars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数字信号处理教程（第五版）程佩青编著，清华大学出版社</w:t>
            </w:r>
          </w:p>
          <w:p>
            <w:pPr>
              <w:pStyle w:val="12"/>
              <w:numPr>
                <w:ilvl w:val="0"/>
                <w:numId w:val="7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数字信号处理（第四版）刘顺兰、吴杰编著，西安电子科技大学出版社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．"/>
      <w:lvlJc w:val="left"/>
      <w:pPr>
        <w:tabs>
          <w:tab w:val="left" w:pos="599"/>
        </w:tabs>
        <w:ind w:left="599" w:hanging="315"/>
      </w:pPr>
    </w:lvl>
  </w:abstractNum>
  <w:abstractNum w:abstractNumId="1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2">
    <w:nsid w:val="089E4A57"/>
    <w:multiLevelType w:val="multilevel"/>
    <w:tmpl w:val="089E4A5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FCE1E11"/>
    <w:multiLevelType w:val="singleLevel"/>
    <w:tmpl w:val="2FCE1E11"/>
    <w:lvl w:ilvl="0" w:tentative="0">
      <w:start w:val="1"/>
      <w:numFmt w:val="decimal"/>
      <w:lvlText w:val="%1．"/>
      <w:lvlJc w:val="left"/>
      <w:pPr>
        <w:tabs>
          <w:tab w:val="left" w:pos="882"/>
        </w:tabs>
        <w:ind w:left="882" w:hanging="315"/>
      </w:pPr>
    </w:lvl>
  </w:abstractNum>
  <w:abstractNum w:abstractNumId="4">
    <w:nsid w:val="39E378A9"/>
    <w:multiLevelType w:val="singleLevel"/>
    <w:tmpl w:val="39E378A9"/>
    <w:lvl w:ilvl="0" w:tentative="0">
      <w:start w:val="1"/>
      <w:numFmt w:val="decimal"/>
      <w:lvlText w:val="%1．"/>
      <w:lvlJc w:val="left"/>
      <w:pPr>
        <w:tabs>
          <w:tab w:val="left" w:pos="882"/>
        </w:tabs>
        <w:ind w:left="882" w:hanging="315"/>
      </w:pPr>
    </w:lvl>
  </w:abstractNum>
  <w:abstractNum w:abstractNumId="5">
    <w:nsid w:val="4C5B7AA6"/>
    <w:multiLevelType w:val="singleLevel"/>
    <w:tmpl w:val="4C5B7AA6"/>
    <w:lvl w:ilvl="0" w:tentative="0">
      <w:start w:val="1"/>
      <w:numFmt w:val="decimal"/>
      <w:lvlText w:val="%1．"/>
      <w:lvlJc w:val="left"/>
      <w:pPr>
        <w:tabs>
          <w:tab w:val="left" w:pos="882"/>
        </w:tabs>
        <w:ind w:left="882" w:hanging="315"/>
      </w:pPr>
    </w:lvl>
  </w:abstractNum>
  <w:abstractNum w:abstractNumId="6">
    <w:nsid w:val="72BA2865"/>
    <w:multiLevelType w:val="singleLevel"/>
    <w:tmpl w:val="72BA2865"/>
    <w:lvl w:ilvl="0" w:tentative="0">
      <w:start w:val="1"/>
      <w:numFmt w:val="decimal"/>
      <w:lvlText w:val="%1．"/>
      <w:lvlJc w:val="left"/>
      <w:pPr>
        <w:tabs>
          <w:tab w:val="left" w:pos="882"/>
        </w:tabs>
        <w:ind w:left="882" w:hanging="315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NmI5YmEyYzE4MjdlZDJmZTkxZDZlNTY0OTliNGYifQ=="/>
  </w:docVars>
  <w:rsids>
    <w:rsidRoot w:val="0061281B"/>
    <w:rsid w:val="00006EF3"/>
    <w:rsid w:val="001549B9"/>
    <w:rsid w:val="002163C8"/>
    <w:rsid w:val="002B15F5"/>
    <w:rsid w:val="00327567"/>
    <w:rsid w:val="00382295"/>
    <w:rsid w:val="003E0154"/>
    <w:rsid w:val="004C56CB"/>
    <w:rsid w:val="0061281B"/>
    <w:rsid w:val="00640C89"/>
    <w:rsid w:val="00652816"/>
    <w:rsid w:val="006A0B28"/>
    <w:rsid w:val="00711189"/>
    <w:rsid w:val="00796390"/>
    <w:rsid w:val="007D4B95"/>
    <w:rsid w:val="0083445C"/>
    <w:rsid w:val="008F4FE3"/>
    <w:rsid w:val="00933986"/>
    <w:rsid w:val="009C7CEC"/>
    <w:rsid w:val="00AB2E14"/>
    <w:rsid w:val="00AF70FC"/>
    <w:rsid w:val="00C25232"/>
    <w:rsid w:val="00E00D60"/>
    <w:rsid w:val="00E73860"/>
    <w:rsid w:val="00ED14C7"/>
    <w:rsid w:val="00F67389"/>
    <w:rsid w:val="00FD5366"/>
    <w:rsid w:val="148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iPriority w:val="0"/>
    <w:rPr>
      <w:rFonts w:ascii="宋体"/>
      <w:sz w:val="24"/>
      <w:szCs w:val="2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正文文本 2 字符"/>
    <w:basedOn w:val="6"/>
    <w:link w:val="4"/>
    <w:uiPriority w:val="0"/>
    <w:rPr>
      <w:rFonts w:ascii="宋体" w:hAnsi="Times New Roman" w:eastAsia="宋体" w:cs="Times New Roman"/>
      <w:sz w:val="24"/>
      <w:szCs w:val="20"/>
    </w:rPr>
  </w:style>
  <w:style w:type="paragraph" w:customStyle="1" w:styleId="10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11">
    <w:name w:val="ql-font-timesnewroman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907</Characters>
  <Lines>7</Lines>
  <Paragraphs>2</Paragraphs>
  <TotalTime>50</TotalTime>
  <ScaleCrop>false</ScaleCrop>
  <LinksUpToDate>false</LinksUpToDate>
  <CharactersWithSpaces>1063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2023-09-06T01:51:00Z</dcterms:created>
  <dc:creator>liyang</dc:creator>
  <cp:lastModifiedBy>歪歪</cp:lastModifiedBy>
  <dcterms:modified xsi:type="dcterms:W3CDTF">2024-03-07T10:27:28Z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BE6C9064F9DD4667AAD5E22A4FFAB275_12</vt:lpwstr>
  </property>
</Properties>
</file>