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792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773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852</w:t>
      </w:r>
      <w:r>
        <w:rPr>
          <w:rFonts w:ascii="SimHei" w:hAnsi="SimHei" w:eastAsia="SimHei" w:cs="SimHei"/>
          <w:sz w:val="31"/>
          <w:szCs w:val="31"/>
          <w:spacing w:val="7"/>
        </w:rPr>
        <w:t>；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运筹学</w:t>
      </w:r>
    </w:p>
    <w:p>
      <w:pPr>
        <w:ind w:left="637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3"/>
        <w:spacing w:before="263" w:line="370" w:lineRule="auto"/>
        <w:rPr/>
      </w:pPr>
      <w:r>
        <w:rPr>
          <w:spacing w:val="15"/>
        </w:rPr>
        <w:t>运筹学是[120100]管理科学与工程</w:t>
      </w:r>
      <w:r>
        <w:rPr>
          <w:spacing w:val="14"/>
        </w:rPr>
        <w:t>专业硕士生入学考试的</w:t>
      </w:r>
      <w:r>
        <w:rPr/>
        <w:t xml:space="preserve"> </w:t>
      </w:r>
      <w:r>
        <w:rPr>
          <w:spacing w:val="7"/>
        </w:rPr>
        <w:t>业务课。考试对象为参加[120100]管理科学与工程专业</w:t>
      </w:r>
      <w:r>
        <w:rPr>
          <w:spacing w:val="-45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</w:t>
      </w:r>
      <w:r>
        <w:rPr/>
        <w:t xml:space="preserve"> </w:t>
      </w:r>
      <w:r>
        <w:rPr>
          <w:spacing w:val="8"/>
        </w:rPr>
        <w:t>全国硕士研究生入学考试的准考考生。</w:t>
      </w:r>
    </w:p>
    <w:p>
      <w:pPr>
        <w:ind w:left="637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5"/>
        <w:spacing w:before="255" w:line="226" w:lineRule="auto"/>
        <w:rPr/>
      </w:pPr>
      <w:r>
        <w:rPr>
          <w:spacing w:val="7"/>
        </w:rPr>
        <w:t>（一）线性规划与单纯形法</w:t>
      </w:r>
    </w:p>
    <w:p>
      <w:pPr>
        <w:pStyle w:val="BodyText"/>
        <w:ind w:left="634" w:right="4044" w:firstLine="19"/>
        <w:spacing w:before="261" w:line="304" w:lineRule="auto"/>
        <w:rPr/>
      </w:pPr>
      <w:r>
        <w:rPr>
          <w:spacing w:val="6"/>
        </w:rPr>
        <w:t>1.线性规划问题及其数学模型</w:t>
      </w:r>
      <w:r>
        <w:rPr>
          <w:spacing w:val="9"/>
        </w:rPr>
        <w:t xml:space="preserve"> </w:t>
      </w:r>
      <w:r>
        <w:rPr>
          <w:spacing w:val="7"/>
        </w:rPr>
        <w:t>2.线性规划问题的几何意义</w:t>
      </w:r>
    </w:p>
    <w:p>
      <w:pPr>
        <w:pStyle w:val="BodyText"/>
        <w:ind w:left="637"/>
        <w:spacing w:before="260" w:line="226" w:lineRule="auto"/>
        <w:rPr/>
      </w:pPr>
      <w:r>
        <w:rPr>
          <w:spacing w:val="5"/>
        </w:rPr>
        <w:t>3.单纯形法</w:t>
      </w:r>
    </w:p>
    <w:p>
      <w:pPr>
        <w:pStyle w:val="BodyText"/>
        <w:ind w:left="629"/>
        <w:spacing w:before="261" w:line="225" w:lineRule="auto"/>
        <w:rPr/>
      </w:pPr>
      <w:r>
        <w:rPr>
          <w:spacing w:val="8"/>
        </w:rPr>
        <w:t>4.单纯形法的计算步骤</w:t>
      </w:r>
    </w:p>
    <w:p>
      <w:pPr>
        <w:pStyle w:val="BodyText"/>
        <w:ind w:left="633" w:right="1511" w:firstLine="3"/>
        <w:spacing w:before="261" w:line="365" w:lineRule="auto"/>
        <w:rPr/>
      </w:pPr>
      <w:r>
        <w:rPr>
          <w:spacing w:val="5"/>
        </w:rPr>
        <w:t>5.单纯形法的进一步讨论（大</w:t>
      </w:r>
      <w:r>
        <w:rPr>
          <w:spacing w:val="-59"/>
        </w:rPr>
        <w:t xml:space="preserve"> </w:t>
      </w:r>
      <w:r>
        <w:rPr>
          <w:spacing w:val="5"/>
        </w:rPr>
        <w:t>M</w:t>
      </w:r>
      <w:r>
        <w:rPr>
          <w:spacing w:val="-43"/>
        </w:rPr>
        <w:t xml:space="preserve"> </w:t>
      </w:r>
      <w:r>
        <w:rPr>
          <w:spacing w:val="5"/>
        </w:rPr>
        <w:t>法、两阶段法）</w:t>
      </w:r>
      <w:r>
        <w:rPr/>
        <w:t xml:space="preserve"> </w:t>
      </w:r>
      <w:r>
        <w:rPr>
          <w:spacing w:val="5"/>
        </w:rPr>
        <w:t>6.应用举例</w:t>
      </w:r>
    </w:p>
    <w:p>
      <w:pPr>
        <w:pStyle w:val="BodyText"/>
        <w:ind w:left="645"/>
        <w:spacing w:before="55" w:line="227" w:lineRule="auto"/>
        <w:rPr/>
      </w:pPr>
      <w:r>
        <w:rPr>
          <w:spacing w:val="7"/>
        </w:rPr>
        <w:t>（二）对偶理论和灵敏度分析</w:t>
      </w:r>
    </w:p>
    <w:p>
      <w:pPr>
        <w:pStyle w:val="BodyText"/>
        <w:ind w:left="634" w:right="5004" w:firstLine="19"/>
        <w:spacing w:before="258" w:line="365" w:lineRule="auto"/>
        <w:rPr/>
      </w:pPr>
      <w:r>
        <w:rPr>
          <w:spacing w:val="5"/>
        </w:rPr>
        <w:t>1.单纯形法的矩阵描述</w:t>
      </w:r>
      <w:r>
        <w:rPr>
          <w:spacing w:val="8"/>
        </w:rPr>
        <w:t xml:space="preserve"> </w:t>
      </w:r>
      <w:r>
        <w:rPr>
          <w:spacing w:val="7"/>
        </w:rPr>
        <w:t>2.对偶问题的提出</w:t>
      </w:r>
    </w:p>
    <w:p>
      <w:pPr>
        <w:spacing w:line="365" w:lineRule="auto"/>
        <w:sectPr>
          <w:pgSz w:w="11906" w:h="16839"/>
          <w:pgMar w:top="1431" w:right="1530" w:bottom="0" w:left="1552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03"/>
        <w:spacing w:before="101" w:line="226" w:lineRule="auto"/>
        <w:rPr/>
      </w:pPr>
      <w:r>
        <w:rPr>
          <w:spacing w:val="7"/>
        </w:rPr>
        <w:t>3.线性规划的对偶理论</w:t>
      </w:r>
    </w:p>
    <w:p>
      <w:pPr>
        <w:pStyle w:val="BodyText"/>
        <w:ind w:left="395"/>
        <w:spacing w:before="261" w:line="228" w:lineRule="auto"/>
        <w:rPr/>
      </w:pPr>
      <w:r>
        <w:rPr>
          <w:spacing w:val="6"/>
        </w:rPr>
        <w:t>4.影子价格</w:t>
      </w:r>
    </w:p>
    <w:p>
      <w:pPr>
        <w:pStyle w:val="BodyText"/>
        <w:ind w:left="399" w:right="5709" w:firstLine="3"/>
        <w:spacing w:before="254" w:line="366" w:lineRule="auto"/>
        <w:rPr/>
      </w:pPr>
      <w:r>
        <w:rPr>
          <w:spacing w:val="6"/>
        </w:rPr>
        <w:t>5.对偶单纯形法</w:t>
      </w:r>
      <w:r>
        <w:rPr>
          <w:spacing w:val="2"/>
        </w:rPr>
        <w:t xml:space="preserve"> </w:t>
      </w:r>
      <w:r>
        <w:rPr>
          <w:spacing w:val="6"/>
        </w:rPr>
        <w:t>6.灵敏度分析</w:t>
      </w:r>
    </w:p>
    <w:p>
      <w:pPr>
        <w:pStyle w:val="BodyText"/>
        <w:ind w:left="411"/>
        <w:spacing w:before="53" w:line="228" w:lineRule="auto"/>
        <w:rPr/>
      </w:pPr>
      <w:r>
        <w:rPr>
          <w:spacing w:val="6"/>
        </w:rPr>
        <w:t>（三）运输问题</w:t>
      </w:r>
    </w:p>
    <w:p>
      <w:pPr>
        <w:pStyle w:val="BodyText"/>
        <w:ind w:left="401" w:right="4749" w:firstLine="19"/>
        <w:spacing w:before="255" w:line="365" w:lineRule="auto"/>
        <w:rPr/>
      </w:pPr>
      <w:r>
        <w:rPr>
          <w:spacing w:val="5"/>
        </w:rPr>
        <w:t>1.运输问题的数学模型</w:t>
      </w:r>
      <w:r>
        <w:rPr>
          <w:spacing w:val="8"/>
        </w:rPr>
        <w:t xml:space="preserve"> </w:t>
      </w:r>
      <w:r>
        <w:rPr>
          <w:spacing w:val="6"/>
        </w:rPr>
        <w:t>2.表上作业法</w:t>
      </w:r>
    </w:p>
    <w:p>
      <w:pPr>
        <w:pStyle w:val="BodyText"/>
        <w:ind w:left="395" w:right="2510" w:firstLine="7"/>
        <w:spacing w:before="55" w:line="365" w:lineRule="auto"/>
        <w:rPr/>
      </w:pPr>
      <w:r>
        <w:rPr>
          <w:spacing w:val="8"/>
        </w:rPr>
        <w:t>3.产销不平衡的运输问题及其求解方法</w:t>
      </w:r>
      <w:r>
        <w:rPr>
          <w:spacing w:val="5"/>
        </w:rPr>
        <w:t xml:space="preserve"> </w:t>
      </w:r>
      <w:r>
        <w:rPr>
          <w:spacing w:val="6"/>
        </w:rPr>
        <w:t>4.应用举例</w:t>
      </w:r>
    </w:p>
    <w:p>
      <w:pPr>
        <w:pStyle w:val="BodyText"/>
        <w:ind w:left="411"/>
        <w:spacing w:before="54" w:line="226" w:lineRule="auto"/>
        <w:rPr/>
      </w:pPr>
      <w:r>
        <w:rPr>
          <w:spacing w:val="7"/>
        </w:rPr>
        <w:t>（四）线性目标规划</w:t>
      </w:r>
    </w:p>
    <w:p>
      <w:pPr>
        <w:pStyle w:val="BodyText"/>
        <w:ind w:left="420"/>
        <w:spacing w:before="262" w:line="228" w:lineRule="auto"/>
        <w:rPr/>
      </w:pPr>
      <w:r>
        <w:rPr>
          <w:spacing w:val="-2"/>
        </w:rPr>
        <w:t>1.</w:t>
      </w:r>
      <w:r>
        <w:rPr>
          <w:spacing w:val="-70"/>
        </w:rPr>
        <w:t xml:space="preserve"> </w:t>
      </w:r>
      <w:r>
        <w:rPr>
          <w:spacing w:val="-2"/>
        </w:rPr>
        <w:t>目标规划的数学模型</w:t>
      </w:r>
    </w:p>
    <w:p>
      <w:pPr>
        <w:pStyle w:val="BodyText"/>
        <w:ind w:left="401"/>
        <w:spacing w:before="255" w:line="228" w:lineRule="auto"/>
        <w:rPr/>
      </w:pPr>
      <w:r>
        <w:rPr>
          <w:spacing w:val="7"/>
        </w:rPr>
        <w:t>2.解目标规划的图解法</w:t>
      </w:r>
    </w:p>
    <w:p>
      <w:pPr>
        <w:pStyle w:val="BodyText"/>
        <w:ind w:left="395" w:right="4430" w:firstLine="7"/>
        <w:spacing w:before="258" w:line="366" w:lineRule="auto"/>
        <w:rPr/>
      </w:pPr>
      <w:r>
        <w:rPr>
          <w:spacing w:val="7"/>
        </w:rPr>
        <w:t>3.解目标规划的单纯形法</w:t>
      </w:r>
      <w:r>
        <w:rPr>
          <w:spacing w:val="5"/>
        </w:rPr>
        <w:t xml:space="preserve"> </w:t>
      </w:r>
      <w:r>
        <w:rPr>
          <w:spacing w:val="6"/>
        </w:rPr>
        <w:t>4.应用举例</w:t>
      </w:r>
    </w:p>
    <w:p>
      <w:pPr>
        <w:pStyle w:val="BodyText"/>
        <w:ind w:left="411"/>
        <w:spacing w:before="50" w:line="226" w:lineRule="auto"/>
        <w:rPr/>
      </w:pPr>
      <w:r>
        <w:rPr>
          <w:spacing w:val="7"/>
        </w:rPr>
        <w:t>（五）整数线性规划</w:t>
      </w:r>
    </w:p>
    <w:p>
      <w:pPr>
        <w:pStyle w:val="BodyText"/>
        <w:ind w:left="401" w:right="4110" w:firstLine="19"/>
        <w:spacing w:before="260" w:line="365" w:lineRule="auto"/>
        <w:rPr/>
      </w:pPr>
      <w:r>
        <w:rPr>
          <w:spacing w:val="6"/>
        </w:rPr>
        <w:t>1.整数线性规划问题的提出</w:t>
      </w:r>
      <w:r>
        <w:rPr>
          <w:spacing w:val="3"/>
        </w:rPr>
        <w:t xml:space="preserve"> </w:t>
      </w:r>
      <w:r>
        <w:rPr>
          <w:spacing w:val="6"/>
        </w:rPr>
        <w:t>2.分枝定界解法</w:t>
      </w:r>
    </w:p>
    <w:p>
      <w:pPr>
        <w:pStyle w:val="BodyText"/>
        <w:ind w:left="403"/>
        <w:spacing w:before="55" w:line="228" w:lineRule="auto"/>
        <w:rPr/>
      </w:pPr>
      <w:r>
        <w:rPr>
          <w:spacing w:val="5"/>
        </w:rPr>
        <w:t>3.割平面解法</w:t>
      </w:r>
    </w:p>
    <w:p>
      <w:pPr>
        <w:pStyle w:val="BodyText"/>
        <w:ind w:left="402" w:right="4830" w:hanging="7"/>
        <w:spacing w:before="258" w:line="366" w:lineRule="auto"/>
        <w:rPr/>
      </w:pPr>
      <w:r>
        <w:rPr>
          <w:spacing w:val="4"/>
        </w:rPr>
        <w:t>4.0-1</w:t>
      </w:r>
      <w:r>
        <w:rPr>
          <w:spacing w:val="-41"/>
        </w:rPr>
        <w:t xml:space="preserve"> </w:t>
      </w:r>
      <w:r>
        <w:rPr>
          <w:spacing w:val="4"/>
        </w:rPr>
        <w:t>型整数线性规划</w:t>
      </w:r>
      <w:r>
        <w:rPr/>
        <w:t xml:space="preserve"> </w:t>
      </w:r>
      <w:r>
        <w:rPr>
          <w:spacing w:val="5"/>
        </w:rPr>
        <w:t>5.指派问题</w:t>
      </w:r>
    </w:p>
    <w:p>
      <w:pPr>
        <w:pStyle w:val="BodyText"/>
        <w:ind w:left="411"/>
        <w:spacing w:before="50" w:line="228" w:lineRule="auto"/>
        <w:rPr/>
      </w:pPr>
      <w:r>
        <w:rPr>
          <w:spacing w:val="8"/>
        </w:rPr>
        <w:t>（六）动态规划的基本方法及应用举例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20"/>
        <w:spacing w:before="101" w:line="227" w:lineRule="auto"/>
        <w:rPr/>
      </w:pPr>
      <w:r>
        <w:rPr>
          <w:spacing w:val="6"/>
        </w:rPr>
        <w:t>1.多阶段决策过程及实例</w:t>
      </w:r>
    </w:p>
    <w:p>
      <w:pPr>
        <w:pStyle w:val="BodyText"/>
        <w:ind w:left="403" w:right="3150" w:hanging="2"/>
        <w:spacing w:before="257" w:line="365" w:lineRule="auto"/>
        <w:rPr/>
      </w:pPr>
      <w:r>
        <w:rPr>
          <w:spacing w:val="8"/>
        </w:rPr>
        <w:t>2.动态规划的基本概念和基本方程</w:t>
      </w:r>
      <w:r>
        <w:rPr>
          <w:spacing w:val="3"/>
        </w:rPr>
        <w:t xml:space="preserve"> </w:t>
      </w:r>
      <w:r>
        <w:rPr>
          <w:spacing w:val="6"/>
        </w:rPr>
        <w:t>3.资源分配问题</w:t>
      </w:r>
    </w:p>
    <w:p>
      <w:pPr>
        <w:pStyle w:val="BodyText"/>
        <w:ind w:left="395"/>
        <w:spacing w:before="54" w:line="225" w:lineRule="auto"/>
        <w:rPr/>
      </w:pPr>
      <w:r>
        <w:rPr>
          <w:spacing w:val="7"/>
        </w:rPr>
        <w:t>4.生产与存储问题</w:t>
      </w:r>
    </w:p>
    <w:p>
      <w:pPr>
        <w:pStyle w:val="BodyText"/>
        <w:ind w:left="403"/>
        <w:spacing w:before="262" w:line="226" w:lineRule="auto"/>
        <w:rPr/>
      </w:pPr>
      <w:r>
        <w:rPr>
          <w:spacing w:val="7"/>
        </w:rPr>
        <w:t>5.复合系统工作可靠性问题</w:t>
      </w:r>
    </w:p>
    <w:p>
      <w:pPr>
        <w:pStyle w:val="BodyText"/>
        <w:ind w:left="399"/>
        <w:spacing w:before="259" w:line="228" w:lineRule="auto"/>
        <w:rPr/>
      </w:pPr>
      <w:r>
        <w:rPr>
          <w:spacing w:val="5"/>
        </w:rPr>
        <w:t>6.背包问题</w:t>
      </w:r>
    </w:p>
    <w:p>
      <w:pPr>
        <w:pStyle w:val="BodyText"/>
        <w:ind w:left="404"/>
        <w:spacing w:before="258" w:line="228" w:lineRule="auto"/>
        <w:rPr/>
      </w:pPr>
      <w:r>
        <w:rPr>
          <w:spacing w:val="4"/>
        </w:rPr>
        <w:t>7.排序问题</w:t>
      </w:r>
    </w:p>
    <w:p>
      <w:pPr>
        <w:pStyle w:val="BodyText"/>
        <w:ind w:left="398"/>
        <w:spacing w:before="258" w:line="228" w:lineRule="auto"/>
        <w:rPr/>
      </w:pPr>
      <w:r>
        <w:rPr>
          <w:spacing w:val="7"/>
        </w:rPr>
        <w:t>8.设备更新问题</w:t>
      </w:r>
    </w:p>
    <w:p>
      <w:pPr>
        <w:pStyle w:val="BodyText"/>
        <w:ind w:left="411"/>
        <w:spacing w:before="256" w:line="228" w:lineRule="auto"/>
        <w:rPr/>
      </w:pPr>
      <w:r>
        <w:rPr>
          <w:spacing w:val="5"/>
        </w:rPr>
        <w:t>（七）对策论</w:t>
      </w:r>
    </w:p>
    <w:p>
      <w:pPr>
        <w:pStyle w:val="BodyText"/>
        <w:ind w:left="420"/>
        <w:spacing w:before="258" w:line="226" w:lineRule="auto"/>
        <w:rPr/>
      </w:pPr>
      <w:r>
        <w:rPr>
          <w:spacing w:val="5"/>
        </w:rPr>
        <w:t>1.矩阵对策的基本定理</w:t>
      </w:r>
    </w:p>
    <w:p>
      <w:pPr>
        <w:pStyle w:val="BodyText"/>
        <w:ind w:left="401"/>
        <w:spacing w:before="262" w:line="226" w:lineRule="auto"/>
        <w:rPr/>
      </w:pPr>
      <w:r>
        <w:rPr>
          <w:spacing w:val="7"/>
        </w:rPr>
        <w:t>2.矩阵对策的解法</w:t>
      </w:r>
    </w:p>
    <w:p>
      <w:pPr>
        <w:pStyle w:val="BodyText"/>
        <w:ind w:left="411"/>
        <w:spacing w:before="259" w:line="226" w:lineRule="auto"/>
        <w:rPr/>
      </w:pPr>
      <w:r>
        <w:rPr>
          <w:spacing w:val="6"/>
        </w:rPr>
        <w:t>（八）单目标决策</w:t>
      </w:r>
    </w:p>
    <w:p>
      <w:pPr>
        <w:pStyle w:val="BodyText"/>
        <w:ind w:left="420"/>
        <w:spacing w:before="260" w:line="228" w:lineRule="auto"/>
        <w:rPr/>
      </w:pPr>
      <w:r>
        <w:rPr>
          <w:spacing w:val="3"/>
        </w:rPr>
        <w:t>1.决策的分类</w:t>
      </w:r>
    </w:p>
    <w:p>
      <w:pPr>
        <w:pStyle w:val="BodyText"/>
        <w:ind w:left="401"/>
        <w:spacing w:before="258" w:line="228" w:lineRule="auto"/>
        <w:rPr/>
      </w:pPr>
      <w:r>
        <w:rPr>
          <w:spacing w:val="5"/>
        </w:rPr>
        <w:t>2.决策过程</w:t>
      </w:r>
    </w:p>
    <w:p>
      <w:pPr>
        <w:pStyle w:val="BodyText"/>
        <w:ind w:left="403"/>
        <w:spacing w:before="256" w:line="228" w:lineRule="auto"/>
        <w:rPr/>
      </w:pPr>
      <w:r>
        <w:rPr>
          <w:spacing w:val="6"/>
        </w:rPr>
        <w:t>3.不确定型的决策</w:t>
      </w:r>
    </w:p>
    <w:p>
      <w:pPr>
        <w:pStyle w:val="BodyText"/>
        <w:ind w:left="395"/>
        <w:spacing w:before="258" w:line="228" w:lineRule="auto"/>
        <w:rPr/>
      </w:pPr>
      <w:r>
        <w:rPr>
          <w:spacing w:val="6"/>
        </w:rPr>
        <w:t>4.风险决策</w:t>
      </w:r>
    </w:p>
    <w:p>
      <w:pPr>
        <w:pStyle w:val="BodyText"/>
        <w:ind w:left="403"/>
        <w:spacing w:before="258" w:line="225" w:lineRule="auto"/>
        <w:rPr/>
      </w:pPr>
      <w:r>
        <w:rPr>
          <w:spacing w:val="7"/>
        </w:rPr>
        <w:t>5.效用理论在决策中的应用</w:t>
      </w:r>
    </w:p>
    <w:p>
      <w:pPr>
        <w:pStyle w:val="BodyText"/>
        <w:ind w:left="399"/>
        <w:spacing w:before="260" w:line="228" w:lineRule="auto"/>
        <w:rPr/>
      </w:pPr>
      <w:r>
        <w:rPr>
          <w:spacing w:val="5"/>
        </w:rPr>
        <w:t>6.决策树</w:t>
      </w:r>
    </w:p>
    <w:p>
      <w:pPr>
        <w:pStyle w:val="BodyText"/>
        <w:ind w:left="404"/>
        <w:spacing w:before="258" w:line="227" w:lineRule="auto"/>
        <w:rPr/>
      </w:pPr>
      <w:r>
        <w:rPr>
          <w:spacing w:val="5"/>
        </w:rPr>
        <w:t>7.灵敏度分析</w:t>
      </w:r>
    </w:p>
    <w:p>
      <w:pPr>
        <w:ind w:left="416"/>
        <w:spacing w:before="26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412"/>
        <w:spacing w:before="259" w:line="226" w:lineRule="auto"/>
        <w:rPr/>
      </w:pPr>
      <w:r>
        <w:rPr>
          <w:spacing w:val="2"/>
        </w:rPr>
        <w:t>一、简答题（4</w:t>
      </w:r>
      <w:r>
        <w:rPr>
          <w:spacing w:val="-44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101" w:line="227" w:lineRule="auto"/>
        <w:rPr/>
      </w:pPr>
      <w:r>
        <w:rPr>
          <w:spacing w:val="1"/>
        </w:rPr>
        <w:t>二、计算题（6</w:t>
      </w:r>
      <w:r>
        <w:rPr>
          <w:spacing w:val="-54"/>
        </w:rPr>
        <w:t xml:space="preserve"> </w:t>
      </w:r>
      <w:r>
        <w:rPr>
          <w:spacing w:val="1"/>
        </w:rPr>
        <w:t>小题，共</w:t>
      </w:r>
      <w:r>
        <w:rPr>
          <w:spacing w:val="-41"/>
        </w:rPr>
        <w:t xml:space="preserve"> </w:t>
      </w:r>
      <w:r>
        <w:rPr>
          <w:spacing w:val="1"/>
        </w:rPr>
        <w:t>110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4"/>
        <w:spacing w:before="260" w:line="226" w:lineRule="auto"/>
        <w:rPr/>
      </w:pPr>
      <w:r>
        <w:rPr>
          <w:spacing w:val="8"/>
        </w:rPr>
        <w:t>注：试题导语信息最终以试题命制为准</w:t>
      </w:r>
    </w:p>
    <w:p>
      <w:pPr>
        <w:ind w:left="654"/>
        <w:spacing w:before="25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2：参考书目信息</w:t>
      </w:r>
    </w:p>
    <w:p>
      <w:pPr>
        <w:pStyle w:val="BodyText"/>
        <w:ind w:firstLine="642"/>
        <w:spacing w:before="256" w:line="359" w:lineRule="auto"/>
        <w:rPr/>
      </w:pPr>
      <w:r>
        <w:rPr>
          <w:spacing w:val="3"/>
        </w:rPr>
        <w:t>《运筹学》教材编写组,《运筹学》（第</w:t>
      </w:r>
      <w:r>
        <w:rPr>
          <w:spacing w:val="-55"/>
        </w:rPr>
        <w:t xml:space="preserve"> </w:t>
      </w:r>
      <w:r>
        <w:rPr>
          <w:spacing w:val="3"/>
        </w:rPr>
        <w:t>5</w:t>
      </w:r>
      <w:r>
        <w:rPr>
          <w:spacing w:val="-56"/>
        </w:rPr>
        <w:t xml:space="preserve"> </w:t>
      </w:r>
      <w:r>
        <w:rPr>
          <w:spacing w:val="3"/>
        </w:rPr>
        <w:t>版）,清</w:t>
      </w:r>
      <w:r>
        <w:rPr>
          <w:spacing w:val="2"/>
        </w:rPr>
        <w:t>华大学出</w:t>
      </w:r>
      <w:r>
        <w:rPr/>
        <w:t xml:space="preserve"> </w:t>
      </w:r>
      <w:r>
        <w:rPr>
          <w:spacing w:val="-4"/>
        </w:rPr>
        <w:t>版社，2021</w:t>
      </w:r>
      <w:r>
        <w:rPr>
          <w:spacing w:val="-37"/>
        </w:rPr>
        <w:t xml:space="preserve"> </w:t>
      </w:r>
      <w:r>
        <w:rPr>
          <w:spacing w:val="-4"/>
        </w:rPr>
        <w:t>年</w:t>
      </w:r>
      <w:r>
        <w:rPr>
          <w:spacing w:val="-39"/>
        </w:rPr>
        <w:t xml:space="preserve"> </w:t>
      </w:r>
      <w:r>
        <w:rPr>
          <w:spacing w:val="-4"/>
        </w:rPr>
        <w:t>10</w:t>
      </w:r>
      <w:r>
        <w:rPr>
          <w:spacing w:val="-41"/>
        </w:rPr>
        <w:t xml:space="preserve"> </w:t>
      </w:r>
      <w:r>
        <w:rPr>
          <w:spacing w:val="-4"/>
        </w:rPr>
        <w:t>月。</w:t>
      </w:r>
    </w:p>
    <w:p>
      <w:pPr>
        <w:ind w:firstLine="1502"/>
        <w:spacing w:line="7771" w:lineRule="exact"/>
        <w:rPr/>
      </w:pPr>
      <w:r>
        <w:rPr>
          <w:position w:val="-155"/>
        </w:rPr>
        <w:drawing>
          <wp:inline distT="0" distB="0" distL="0" distR="0">
            <wp:extent cx="3698747" cy="493471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8747" cy="493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3" w:bottom="0" w:left="154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dcterms:created xsi:type="dcterms:W3CDTF">2024-10-08T14:44:17Z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2024-10-10T17:27:27</vt:filetime>
  </property>
</Properties>
</file>