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辽宁大学202</w:t>
      </w:r>
      <w:r>
        <w:rPr>
          <w:rFonts w:hint="eastAsia" w:ascii="宋体" w:hAnsi="宋体" w:eastAsia="宋体"/>
          <w:b/>
          <w:sz w:val="28"/>
          <w:szCs w:val="28"/>
          <w:lang w:val="en-US" w:eastAsia="zh-CN"/>
        </w:rPr>
        <w:t>5</w:t>
      </w:r>
      <w:bookmarkStart w:id="0" w:name="_GoBack"/>
      <w:bookmarkEnd w:id="0"/>
      <w:r>
        <w:rPr>
          <w:rFonts w:hint="eastAsia" w:ascii="宋体" w:hAnsi="宋体" w:eastAsia="宋体"/>
          <w:b/>
          <w:sz w:val="28"/>
          <w:szCs w:val="28"/>
        </w:rPr>
        <w:t>年全国硕士研究生招生考试初试自命题科目考试大纲</w:t>
      </w:r>
    </w:p>
    <w:p>
      <w:pPr>
        <w:rPr>
          <w:rFonts w:hint="eastAsia"/>
          <w:sz w:val="28"/>
          <w:szCs w:val="28"/>
        </w:rPr>
      </w:pPr>
      <w:r>
        <w:rPr>
          <w:rFonts w:hint="eastAsia"/>
          <w:sz w:val="28"/>
          <w:szCs w:val="28"/>
        </w:rPr>
        <w:t>科目代码：</w:t>
      </w:r>
      <w:r>
        <w:rPr>
          <w:rFonts w:hint="eastAsia"/>
          <w:sz w:val="28"/>
          <w:szCs w:val="28"/>
          <w:lang w:val="en-US" w:eastAsia="zh-CN"/>
        </w:rPr>
        <w:t>817</w:t>
      </w:r>
      <w:r>
        <w:rPr>
          <w:rFonts w:hint="eastAsia"/>
          <w:sz w:val="28"/>
          <w:szCs w:val="28"/>
        </w:rPr>
        <w:t xml:space="preserve">                    </w:t>
      </w:r>
    </w:p>
    <w:p>
      <w:pPr>
        <w:rPr>
          <w:sz w:val="28"/>
          <w:szCs w:val="28"/>
        </w:rPr>
      </w:pPr>
      <w:r>
        <w:rPr>
          <w:rFonts w:hint="eastAsia"/>
          <w:sz w:val="28"/>
          <w:szCs w:val="28"/>
        </w:rPr>
        <w:t>科目名称：国际关系综合</w:t>
      </w:r>
    </w:p>
    <w:p>
      <w:pPr>
        <w:rPr>
          <w:sz w:val="28"/>
          <w:szCs w:val="28"/>
        </w:rPr>
      </w:pPr>
      <w:r>
        <w:rPr>
          <w:rFonts w:hint="eastAsia"/>
          <w:sz w:val="28"/>
          <w:szCs w:val="28"/>
        </w:rPr>
        <w:t>满分：150分</w:t>
      </w:r>
    </w:p>
    <w:p>
      <w:pPr>
        <w:spacing w:before="312" w:beforeLines="100" w:after="312" w:afterLines="100" w:line="380" w:lineRule="exact"/>
        <w:rPr>
          <w:rFonts w:ascii="宋体" w:hAnsi="宋体" w:eastAsia="宋体"/>
          <w:b/>
          <w:bCs/>
          <w:sz w:val="24"/>
          <w:szCs w:val="24"/>
        </w:rPr>
      </w:pPr>
      <w:r>
        <w:rPr>
          <w:rFonts w:hint="eastAsia" w:ascii="宋体" w:hAnsi="宋体" w:eastAsia="宋体"/>
          <w:b/>
          <w:bCs/>
          <w:sz w:val="24"/>
          <w:szCs w:val="24"/>
        </w:rPr>
        <w:t>一、考察目标</w:t>
      </w:r>
    </w:p>
    <w:p>
      <w:pPr>
        <w:spacing w:before="312" w:beforeLines="100" w:after="312" w:afterLines="100" w:line="380" w:lineRule="exact"/>
        <w:ind w:firstLine="480" w:firstLineChars="200"/>
        <w:rPr>
          <w:rFonts w:ascii="宋体" w:hAnsi="宋体" w:eastAsia="宋体"/>
          <w:b/>
          <w:bCs/>
          <w:sz w:val="24"/>
          <w:szCs w:val="24"/>
        </w:rPr>
      </w:pPr>
      <w:r>
        <w:rPr>
          <w:rFonts w:hint="eastAsia" w:ascii="宋体" w:hAnsi="宋体" w:eastAsia="宋体"/>
          <w:sz w:val="24"/>
          <w:szCs w:val="24"/>
        </w:rPr>
        <w:t>本科目是辽宁大学国际经济政治学院政治学理论、国际政治、国际关系和外交学四个专业硕士研究生招生考试的共用考试科目。通过对本科目的考试，目的是考察考生是否已基本具备政治学理论、国际政治、国际关系和外交学专业四年制本科毕业生所掌握的基本专业理论知识，是否已经具备继续从事相关专业硕士阶段学习的基本条件。</w:t>
      </w:r>
    </w:p>
    <w:p>
      <w:pPr>
        <w:spacing w:before="312" w:beforeLines="100" w:after="312" w:afterLines="100" w:line="380" w:lineRule="exact"/>
        <w:rPr>
          <w:rFonts w:ascii="宋体" w:hAnsi="宋体" w:eastAsia="宋体"/>
          <w:b/>
          <w:bCs/>
          <w:sz w:val="24"/>
          <w:szCs w:val="24"/>
        </w:rPr>
      </w:pPr>
      <w:r>
        <w:rPr>
          <w:rFonts w:hint="eastAsia" w:ascii="宋体" w:hAnsi="宋体" w:eastAsia="宋体"/>
          <w:b/>
          <w:bCs/>
          <w:sz w:val="24"/>
          <w:szCs w:val="24"/>
        </w:rPr>
        <w:t>二、考试大纲</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eastAsia="zh-CN"/>
        </w:rPr>
        <w:t>一</w:t>
      </w:r>
      <w:r>
        <w:rPr>
          <w:rFonts w:hint="eastAsia" w:ascii="宋体" w:hAnsi="宋体" w:eastAsia="宋体"/>
          <w:b/>
          <w:sz w:val="24"/>
          <w:szCs w:val="24"/>
        </w:rPr>
        <w:t>）国际关系史</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 xml:space="preserve">导言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 xml:space="preserve">第一编威斯特伐利亚：现代国际关系的缘起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第一章</w:t>
      </w:r>
      <w:r>
        <w:rPr>
          <w:rFonts w:hint="eastAsia" w:ascii="宋体" w:hAnsi="宋体" w:eastAsia="宋体"/>
          <w:b/>
          <w:sz w:val="24"/>
          <w:szCs w:val="24"/>
        </w:rPr>
        <w:t xml:space="preserve"> </w:t>
      </w:r>
      <w:r>
        <w:rPr>
          <w:rFonts w:ascii="宋体" w:hAnsi="宋体" w:eastAsia="宋体"/>
          <w:b/>
          <w:sz w:val="24"/>
          <w:szCs w:val="24"/>
        </w:rPr>
        <w:t xml:space="preserve">现代世界的历史背景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1500年前后的世界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走出中世纪——西欧的兴起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现代国际关系的孕育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第二章</w:t>
      </w:r>
      <w:r>
        <w:rPr>
          <w:rFonts w:hint="eastAsia" w:ascii="宋体" w:hAnsi="宋体" w:eastAsia="宋体"/>
          <w:b/>
          <w:sz w:val="24"/>
          <w:szCs w:val="24"/>
        </w:rPr>
        <w:t xml:space="preserve"> </w:t>
      </w:r>
      <w:r>
        <w:rPr>
          <w:rFonts w:ascii="宋体" w:hAnsi="宋体" w:eastAsia="宋体"/>
          <w:b/>
          <w:sz w:val="24"/>
          <w:szCs w:val="24"/>
        </w:rPr>
        <w:t xml:space="preserve">威斯特伐利亚体系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威斯特伐利亚体系的产生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威斯特伐利亚体系的多极“均势”格局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17—18世纪的欧洲与世界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第二编</w:t>
      </w:r>
      <w:r>
        <w:rPr>
          <w:rFonts w:hint="eastAsia" w:ascii="宋体" w:hAnsi="宋体" w:eastAsia="宋体"/>
          <w:b/>
          <w:sz w:val="24"/>
          <w:szCs w:val="24"/>
        </w:rPr>
        <w:t xml:space="preserve"> </w:t>
      </w:r>
      <w:r>
        <w:rPr>
          <w:rFonts w:ascii="宋体" w:hAnsi="宋体" w:eastAsia="宋体"/>
          <w:b/>
          <w:sz w:val="24"/>
          <w:szCs w:val="24"/>
        </w:rPr>
        <w:t xml:space="preserve">从维也纳到凡尔赛一华盛顿：“均势”格局的兴衰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第三章</w:t>
      </w:r>
      <w:r>
        <w:rPr>
          <w:rFonts w:hint="eastAsia" w:ascii="宋体" w:hAnsi="宋体" w:eastAsia="宋体"/>
          <w:b/>
          <w:sz w:val="24"/>
          <w:szCs w:val="24"/>
        </w:rPr>
        <w:t xml:space="preserve"> </w:t>
      </w:r>
      <w:r>
        <w:rPr>
          <w:rFonts w:ascii="宋体" w:hAnsi="宋体" w:eastAsia="宋体"/>
          <w:b/>
          <w:sz w:val="24"/>
          <w:szCs w:val="24"/>
        </w:rPr>
        <w:t xml:space="preserve">维也纳体系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维也纳体系的产生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维也纳体系的多极“均势”格局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维也纳体系的衰落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第四节</w:t>
      </w:r>
      <w:r>
        <w:rPr>
          <w:rFonts w:hint="eastAsia" w:ascii="宋体" w:hAnsi="宋体" w:eastAsia="宋体"/>
          <w:bCs/>
          <w:sz w:val="24"/>
          <w:szCs w:val="24"/>
        </w:rPr>
        <w:t xml:space="preserve"> </w:t>
      </w:r>
      <w:r>
        <w:rPr>
          <w:rFonts w:ascii="宋体" w:hAnsi="宋体" w:eastAsia="宋体"/>
          <w:bCs/>
          <w:sz w:val="24"/>
          <w:szCs w:val="24"/>
        </w:rPr>
        <w:t xml:space="preserve">“欧洲体系”的全球扩张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第四章</w:t>
      </w:r>
      <w:r>
        <w:rPr>
          <w:rFonts w:hint="eastAsia" w:ascii="宋体" w:hAnsi="宋体" w:eastAsia="宋体"/>
          <w:b/>
          <w:sz w:val="24"/>
          <w:szCs w:val="24"/>
        </w:rPr>
        <w:t xml:space="preserve"> </w:t>
      </w:r>
      <w:r>
        <w:rPr>
          <w:rFonts w:ascii="宋体" w:hAnsi="宋体" w:eastAsia="宋体"/>
          <w:b/>
          <w:sz w:val="24"/>
          <w:szCs w:val="24"/>
        </w:rPr>
        <w:t xml:space="preserve">俾斯麦大陆联盟体系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大陆联盟体系的形成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大陆联盟体系的调整与解体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欧洲列强瓜分世界的斗争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第五章</w:t>
      </w:r>
      <w:r>
        <w:rPr>
          <w:rFonts w:hint="eastAsia" w:ascii="宋体" w:hAnsi="宋体" w:eastAsia="宋体"/>
          <w:b/>
          <w:sz w:val="24"/>
          <w:szCs w:val="24"/>
        </w:rPr>
        <w:t xml:space="preserve"> </w:t>
      </w:r>
      <w:r>
        <w:rPr>
          <w:rFonts w:ascii="宋体" w:hAnsi="宋体" w:eastAsia="宋体"/>
          <w:b/>
          <w:sz w:val="24"/>
          <w:szCs w:val="24"/>
        </w:rPr>
        <w:t xml:space="preserve">从多极均势到两极对抗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两大军事集团的形成和战前危机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第一次世界大战时期的国际关系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第六章</w:t>
      </w:r>
      <w:r>
        <w:rPr>
          <w:rFonts w:hint="eastAsia" w:ascii="宋体" w:hAnsi="宋体" w:eastAsia="宋体"/>
          <w:b/>
          <w:sz w:val="24"/>
          <w:szCs w:val="24"/>
        </w:rPr>
        <w:t xml:space="preserve"> </w:t>
      </w:r>
      <w:r>
        <w:rPr>
          <w:rFonts w:ascii="宋体" w:hAnsi="宋体" w:eastAsia="宋体"/>
          <w:b/>
          <w:sz w:val="24"/>
          <w:szCs w:val="24"/>
        </w:rPr>
        <w:t xml:space="preserve">凡尔赛一华盛顿体系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凡尔赛一华盛顿体系的形成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“二十年危机”——凡尔赛—华盛顿体系的动荡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两极对抗格局的形成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第三编</w:t>
      </w:r>
      <w:r>
        <w:rPr>
          <w:rFonts w:hint="eastAsia" w:ascii="宋体" w:hAnsi="宋体" w:eastAsia="宋体"/>
          <w:b/>
          <w:sz w:val="24"/>
          <w:szCs w:val="24"/>
        </w:rPr>
        <w:t xml:space="preserve"> </w:t>
      </w:r>
      <w:r>
        <w:rPr>
          <w:rFonts w:ascii="宋体" w:hAnsi="宋体" w:eastAsia="宋体"/>
          <w:b/>
          <w:sz w:val="24"/>
          <w:szCs w:val="24"/>
        </w:rPr>
        <w:t xml:space="preserve">雅尔塔：美苏主导下的两极世界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第七章</w:t>
      </w:r>
      <w:r>
        <w:rPr>
          <w:rFonts w:hint="eastAsia" w:ascii="宋体" w:hAnsi="宋体" w:eastAsia="宋体"/>
          <w:b/>
          <w:sz w:val="24"/>
          <w:szCs w:val="24"/>
        </w:rPr>
        <w:t xml:space="preserve"> </w:t>
      </w:r>
      <w:r>
        <w:rPr>
          <w:rFonts w:ascii="宋体" w:hAnsi="宋体" w:eastAsia="宋体"/>
          <w:b/>
          <w:sz w:val="24"/>
          <w:szCs w:val="24"/>
        </w:rPr>
        <w:t xml:space="preserve">雅尔塔体系的建立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二战的全面爆发与世界反法西斯联盟的形成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全球战略主导权的转移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美苏与雅尔塔体系的形成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第八章</w:t>
      </w:r>
      <w:r>
        <w:rPr>
          <w:rFonts w:hint="eastAsia" w:ascii="宋体" w:hAnsi="宋体" w:eastAsia="宋体"/>
          <w:b/>
          <w:sz w:val="24"/>
          <w:szCs w:val="24"/>
        </w:rPr>
        <w:t xml:space="preserve"> </w:t>
      </w:r>
      <w:r>
        <w:rPr>
          <w:rFonts w:ascii="宋体" w:hAnsi="宋体" w:eastAsia="宋体"/>
          <w:b/>
          <w:sz w:val="24"/>
          <w:szCs w:val="24"/>
        </w:rPr>
        <w:t xml:space="preserve">冷战：两极对抗下的国际关系 </w:t>
      </w:r>
    </w:p>
    <w:p>
      <w:pPr>
        <w:spacing w:before="312" w:beforeLines="100" w:after="312" w:afterLines="100" w:line="380" w:lineRule="exact"/>
        <w:rPr>
          <w:rFonts w:ascii="宋体" w:hAnsi="宋体" w:eastAsia="宋体"/>
          <w:b/>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冷战的起源与东西方阵营的激烈对抗 </w:t>
      </w:r>
      <w:r>
        <w:rPr>
          <w:rFonts w:ascii="宋体" w:hAnsi="宋体" w:eastAsia="宋体"/>
          <w:b/>
          <w:sz w:val="24"/>
          <w:szCs w:val="24"/>
        </w:rPr>
        <w:t xml:space="preserve">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美苏关系的缓和、冲突与僵持和东西方阵营的分化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新中国外交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第四节</w:t>
      </w:r>
      <w:r>
        <w:rPr>
          <w:rFonts w:hint="eastAsia" w:ascii="宋体" w:hAnsi="宋体" w:eastAsia="宋体"/>
          <w:bCs/>
          <w:sz w:val="24"/>
          <w:szCs w:val="24"/>
        </w:rPr>
        <w:t xml:space="preserve"> </w:t>
      </w:r>
      <w:r>
        <w:rPr>
          <w:rFonts w:ascii="宋体" w:hAnsi="宋体" w:eastAsia="宋体"/>
          <w:bCs/>
          <w:sz w:val="24"/>
          <w:szCs w:val="24"/>
        </w:rPr>
        <w:t xml:space="preserve">冷战中的第三世界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第九章</w:t>
      </w:r>
      <w:r>
        <w:rPr>
          <w:rFonts w:hint="eastAsia" w:ascii="宋体" w:hAnsi="宋体" w:eastAsia="宋体"/>
          <w:b/>
          <w:sz w:val="24"/>
          <w:szCs w:val="24"/>
        </w:rPr>
        <w:t xml:space="preserve"> </w:t>
      </w:r>
      <w:r>
        <w:rPr>
          <w:rFonts w:ascii="宋体" w:hAnsi="宋体" w:eastAsia="宋体"/>
          <w:b/>
          <w:sz w:val="24"/>
          <w:szCs w:val="24"/>
        </w:rPr>
        <w:t xml:space="preserve">缓和：由两极到多元化时期的国际关系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东西方关系的缓和与中、美、苏战略大三角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苏联的战略扩张与美苏争夺的新态势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 xml:space="preserve">多元化时代的国际关系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第四编</w:t>
      </w:r>
      <w:r>
        <w:rPr>
          <w:rFonts w:hint="eastAsia" w:ascii="宋体" w:hAnsi="宋体" w:eastAsia="宋体"/>
          <w:b/>
          <w:sz w:val="24"/>
          <w:szCs w:val="24"/>
        </w:rPr>
        <w:t xml:space="preserve"> </w:t>
      </w:r>
      <w:r>
        <w:rPr>
          <w:rFonts w:ascii="宋体" w:hAnsi="宋体" w:eastAsia="宋体"/>
          <w:b/>
          <w:sz w:val="24"/>
          <w:szCs w:val="24"/>
        </w:rPr>
        <w:t xml:space="preserve">全球化时代：转型中的国际关系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第十章</w:t>
      </w:r>
      <w:r>
        <w:rPr>
          <w:rFonts w:hint="eastAsia" w:ascii="宋体" w:hAnsi="宋体" w:eastAsia="宋体"/>
          <w:b/>
          <w:sz w:val="24"/>
          <w:szCs w:val="24"/>
        </w:rPr>
        <w:t xml:space="preserve"> </w:t>
      </w:r>
      <w:r>
        <w:rPr>
          <w:rFonts w:ascii="宋体" w:hAnsi="宋体" w:eastAsia="宋体"/>
          <w:b/>
          <w:sz w:val="24"/>
          <w:szCs w:val="24"/>
        </w:rPr>
        <w:t xml:space="preserve">冷战的终结与全球化时代的来临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雅尔塔体系的崩溃与冷战的终结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第二节</w:t>
      </w:r>
      <w:r>
        <w:rPr>
          <w:rFonts w:hint="eastAsia" w:ascii="宋体" w:hAnsi="宋体" w:eastAsia="宋体"/>
          <w:bCs/>
          <w:sz w:val="24"/>
          <w:szCs w:val="24"/>
        </w:rPr>
        <w:t xml:space="preserve"> </w:t>
      </w:r>
      <w:r>
        <w:rPr>
          <w:rFonts w:ascii="宋体" w:hAnsi="宋体" w:eastAsia="宋体"/>
          <w:bCs/>
          <w:sz w:val="24"/>
          <w:szCs w:val="24"/>
        </w:rPr>
        <w:t xml:space="preserve">全球化时代的来临 </w:t>
      </w:r>
    </w:p>
    <w:p>
      <w:pPr>
        <w:spacing w:before="312" w:beforeLines="100" w:after="312" w:afterLines="100" w:line="380" w:lineRule="exact"/>
        <w:rPr>
          <w:rFonts w:ascii="宋体" w:hAnsi="宋体" w:eastAsia="宋体"/>
          <w:b/>
          <w:sz w:val="24"/>
          <w:szCs w:val="24"/>
        </w:rPr>
      </w:pPr>
      <w:r>
        <w:rPr>
          <w:rFonts w:ascii="宋体" w:hAnsi="宋体" w:eastAsia="宋体"/>
          <w:b/>
          <w:sz w:val="24"/>
          <w:szCs w:val="24"/>
        </w:rPr>
        <w:t>第十一章</w:t>
      </w:r>
      <w:r>
        <w:rPr>
          <w:rFonts w:hint="eastAsia" w:ascii="宋体" w:hAnsi="宋体" w:eastAsia="宋体"/>
          <w:b/>
          <w:sz w:val="24"/>
          <w:szCs w:val="24"/>
        </w:rPr>
        <w:t xml:space="preserve"> </w:t>
      </w:r>
      <w:r>
        <w:rPr>
          <w:rFonts w:ascii="宋体" w:hAnsi="宋体" w:eastAsia="宋体"/>
          <w:b/>
          <w:sz w:val="24"/>
          <w:szCs w:val="24"/>
        </w:rPr>
        <w:t xml:space="preserve">美国霸权与后冷战时代的国际关系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第一节</w:t>
      </w:r>
      <w:r>
        <w:rPr>
          <w:rFonts w:hint="eastAsia" w:ascii="宋体" w:hAnsi="宋体" w:eastAsia="宋体"/>
          <w:bCs/>
          <w:sz w:val="24"/>
          <w:szCs w:val="24"/>
        </w:rPr>
        <w:t xml:space="preserve"> </w:t>
      </w:r>
      <w:r>
        <w:rPr>
          <w:rFonts w:ascii="宋体" w:hAnsi="宋体" w:eastAsia="宋体"/>
          <w:bCs/>
          <w:sz w:val="24"/>
          <w:szCs w:val="24"/>
        </w:rPr>
        <w:t xml:space="preserve">冷战后美国霸权的增长 </w:t>
      </w:r>
    </w:p>
    <w:p>
      <w:pPr>
        <w:spacing w:before="312" w:beforeLines="100" w:after="312" w:afterLines="100" w:line="380" w:lineRule="exact"/>
        <w:rPr>
          <w:rFonts w:ascii="宋体" w:hAnsi="宋体" w:eastAsia="宋体"/>
          <w:bCs/>
          <w:sz w:val="24"/>
          <w:szCs w:val="24"/>
        </w:rPr>
      </w:pPr>
      <w:r>
        <w:rPr>
          <w:rFonts w:ascii="宋体" w:hAnsi="宋体" w:eastAsia="宋体"/>
          <w:bCs/>
          <w:sz w:val="24"/>
          <w:szCs w:val="24"/>
        </w:rPr>
        <w:t xml:space="preserve">第二节“多强”力量变迁与对外关系  </w:t>
      </w:r>
    </w:p>
    <w:p>
      <w:pPr>
        <w:spacing w:before="312" w:beforeLines="100" w:after="312" w:afterLines="100" w:line="380" w:lineRule="exact"/>
        <w:rPr>
          <w:rFonts w:ascii="宋体" w:hAnsi="宋体" w:eastAsia="宋体"/>
          <w:b/>
          <w:sz w:val="24"/>
          <w:szCs w:val="24"/>
        </w:rPr>
      </w:pPr>
      <w:r>
        <w:rPr>
          <w:rFonts w:ascii="宋体" w:hAnsi="宋体" w:eastAsia="宋体"/>
          <w:bCs/>
          <w:sz w:val="24"/>
          <w:szCs w:val="24"/>
        </w:rPr>
        <w:t>第三节</w:t>
      </w:r>
      <w:r>
        <w:rPr>
          <w:rFonts w:hint="eastAsia" w:ascii="宋体" w:hAnsi="宋体" w:eastAsia="宋体"/>
          <w:bCs/>
          <w:sz w:val="24"/>
          <w:szCs w:val="24"/>
        </w:rPr>
        <w:t xml:space="preserve"> </w:t>
      </w:r>
      <w:r>
        <w:rPr>
          <w:rFonts w:ascii="宋体" w:hAnsi="宋体" w:eastAsia="宋体"/>
          <w:bCs/>
          <w:sz w:val="24"/>
          <w:szCs w:val="24"/>
        </w:rPr>
        <w:t>冷战后的第三世界</w:t>
      </w:r>
      <w:r>
        <w:rPr>
          <w:rFonts w:ascii="宋体" w:hAnsi="宋体" w:eastAsia="宋体"/>
          <w:b/>
          <w:sz w:val="24"/>
          <w:szCs w:val="24"/>
        </w:rPr>
        <w:t xml:space="preserve"> </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结语</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eastAsia="zh-CN"/>
        </w:rPr>
        <w:t>二</w:t>
      </w:r>
      <w:r>
        <w:rPr>
          <w:rFonts w:hint="eastAsia" w:ascii="宋体" w:hAnsi="宋体" w:eastAsia="宋体"/>
          <w:b/>
          <w:sz w:val="24"/>
          <w:szCs w:val="24"/>
        </w:rPr>
        <w:t>）当代中国外交</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绪论</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一、当代中国外交的研究对象和研究方法</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二、当代中国外交的指导思想</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三、当代中国外交的根本立场</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四、当代中国外交的主要目标</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五、当代中国外交的基本原则</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六、学习当代中国外交的目的和意义</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第一章 确立独立自主新型外交</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独立自主 维护国家主权安全</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建立和发展同社会主义国家的友好关系</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第三节 应对西方国家对华包围和孤立</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第二章 倡导和平共处五项原则</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提出和平共处五项原则</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妥善处理同亚洲国家的历史遗留问题</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缓和国际紧张局势的努力</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第四节 促成万隆会议 发展同民族主义国家关系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第三章 同时应对美苏战略压力与争取“中间地带”的战略观点</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中苏关系恶化</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中印边境武装冲突</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援越抗美的战略方针</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第四节 争取“两个中间地带”的努力</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第五节 扭转极左思潮对中国外交的冲击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第四章 “一条线”战略与划分“三个世界”的理论</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中国外交战略调整与中美关系解冻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中华人民共和国在联合国合法权利的恢复</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与西方国家关系取得重大进展</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第四节 加强同第三世界国家的关系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第五章 不结盟、全方位和平外交的确立</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对外开放政策的确立</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和平与发展的时代主题</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新时期中国外交战略调整</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第四节 全方位和平外交政策的实施</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第五节 “一国两制”构想与和平解决国际争端</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第六节 参与多边外交 维护世界和平</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第六章 “韬光养晦、有所作为”的战略方针</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冷战后中国外交面临的新形势</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“韬光养晦、有所作为”战略方针的确立</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第三节 “韬光养晦、有所作为”战略方针的实施与成效</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第七章 倡导国际关系民主化提出新安全观</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新安全观与推动建立伙伴关系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稳定中美关系大局</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化解矛盾 稳定周边</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第四节 提倡国际关系民主化 开展多边外交</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第五节 维护国家统一 反对外来干涉</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第八章 始终不渝走和平发展道路</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坚持走和平发展道路的必然性</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和平发展道路的内涵及其战略取向</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第三节 和平发展道路的世界意义</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第九章 推动建设持久和平、共同繁荣的和谐世界</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“和谐世界”理念的提出</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维护国际安全 建设持久和平</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应对金融危机 促进共同发展</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第四节 合作处理全球性问题 推进全球治理</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第十章 新时代中国外交总体布局</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第一节 改善和发展同发达国家之间的关系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第二节 促进同周边国家的睦邻友好和务实合作</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第三节 加强同广大发展中国家的团结合作</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第四节 积极参与和引导多边外交历程</w:t>
      </w:r>
    </w:p>
    <w:p>
      <w:pPr>
        <w:spacing w:before="312" w:beforeLines="100" w:after="312" w:afterLines="100" w:line="380" w:lineRule="exact"/>
        <w:rPr>
          <w:rFonts w:ascii="宋体" w:hAnsi="宋体" w:eastAsia="宋体"/>
          <w:sz w:val="24"/>
          <w:szCs w:val="24"/>
        </w:rPr>
      </w:pPr>
      <w:r>
        <w:rPr>
          <w:rFonts w:hint="eastAsia" w:ascii="宋体" w:hAnsi="宋体" w:eastAsia="宋体"/>
          <w:sz w:val="24"/>
          <w:szCs w:val="24"/>
        </w:rPr>
        <w:t>第五节 中国外交领域的拓展与深化</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结束语：全面推进中国特色大国外交</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（一）、和平发展合作共赢是中国外交的主题</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（二）、推动构建人类命运共同体</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（三）、推动建设相互尊重、公平正义、合作共赢的新型国家关系</w:t>
      </w:r>
    </w:p>
    <w:p>
      <w:pPr>
        <w:spacing w:before="312" w:beforeLines="100" w:after="312" w:afterLines="100" w:line="380" w:lineRule="exact"/>
        <w:rPr>
          <w:rFonts w:hint="eastAsia" w:ascii="宋体" w:hAnsi="宋体" w:eastAsia="宋体"/>
          <w:sz w:val="24"/>
          <w:szCs w:val="24"/>
        </w:rPr>
      </w:pPr>
      <w:r>
        <w:rPr>
          <w:rFonts w:hint="eastAsia" w:ascii="宋体" w:hAnsi="宋体" w:eastAsia="宋体"/>
          <w:sz w:val="24"/>
          <w:szCs w:val="24"/>
        </w:rPr>
        <w:t>（四）、积极推动全球治理体系变革</w:t>
      </w:r>
    </w:p>
    <w:p>
      <w:pPr>
        <w:spacing w:before="312" w:beforeLines="100" w:after="312" w:afterLines="100" w:line="380" w:lineRule="exact"/>
        <w:rPr>
          <w:rFonts w:ascii="宋体" w:hAnsi="宋体" w:eastAsia="宋体"/>
          <w:b/>
          <w:sz w:val="28"/>
          <w:szCs w:val="28"/>
        </w:rPr>
      </w:pPr>
      <w:r>
        <w:rPr>
          <w:rFonts w:hint="eastAsia" w:ascii="宋体" w:hAnsi="宋体" w:eastAsia="宋体"/>
          <w:sz w:val="24"/>
          <w:szCs w:val="24"/>
        </w:rPr>
        <w:t>（五）、深入推进“一带一路”建设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TIyNWM0MWEwMTNmNjhlMzVlMzg5ZDcxZWU0MDcifQ=="/>
  </w:docVars>
  <w:rsids>
    <w:rsidRoot w:val="00780C16"/>
    <w:rsid w:val="00022DA5"/>
    <w:rsid w:val="00041806"/>
    <w:rsid w:val="00087784"/>
    <w:rsid w:val="001A4788"/>
    <w:rsid w:val="00235250"/>
    <w:rsid w:val="002843D6"/>
    <w:rsid w:val="003350CD"/>
    <w:rsid w:val="00341E17"/>
    <w:rsid w:val="003A65AB"/>
    <w:rsid w:val="003C00B6"/>
    <w:rsid w:val="004F4BC3"/>
    <w:rsid w:val="00780C16"/>
    <w:rsid w:val="00903221"/>
    <w:rsid w:val="009E5690"/>
    <w:rsid w:val="009E6D4D"/>
    <w:rsid w:val="00A1329F"/>
    <w:rsid w:val="00AE6F77"/>
    <w:rsid w:val="00B3517D"/>
    <w:rsid w:val="00C12727"/>
    <w:rsid w:val="00CA3A41"/>
    <w:rsid w:val="00D472FF"/>
    <w:rsid w:val="02505E67"/>
    <w:rsid w:val="06941705"/>
    <w:rsid w:val="070E497A"/>
    <w:rsid w:val="260F5435"/>
    <w:rsid w:val="28F1142D"/>
    <w:rsid w:val="2D500048"/>
    <w:rsid w:val="2F1456C7"/>
    <w:rsid w:val="5B3B3BD1"/>
    <w:rsid w:val="60510B14"/>
    <w:rsid w:val="7134558D"/>
    <w:rsid w:val="7E10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1"/>
    <w:basedOn w:val="1"/>
    <w:qFormat/>
    <w:uiPriority w:val="99"/>
    <w:pPr>
      <w:ind w:firstLine="420" w:firstLineChars="200"/>
    </w:p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2006</Words>
  <Characters>2018</Characters>
  <Lines>24</Lines>
  <Paragraphs>6</Paragraphs>
  <TotalTime>40</TotalTime>
  <ScaleCrop>false</ScaleCrop>
  <LinksUpToDate>false</LinksUpToDate>
  <CharactersWithSpaces>2207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2020-08-27T13:16:00Z</dcterms:created>
  <dc:creator>Administrator</dc:creator>
  <cp:lastModifiedBy>孙静</cp:lastModifiedBy>
  <dcterms:modified xsi:type="dcterms:W3CDTF">2024-07-02T07:53:17Z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F9C28D66CDD049F09FDDBC8F57E99DE5</vt:lpwstr>
  </property>
</Properties>
</file>