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F6FE4">
      <w:pPr>
        <w:widowControl/>
        <w:jc w:val="center"/>
        <w:rPr>
          <w:rFonts w:hint="eastAsia" w:ascii="宋体" w:hAnsi="宋体"/>
          <w:sz w:val="24"/>
        </w:rPr>
      </w:pPr>
      <w:bookmarkStart w:id="0" w:name="_GoBack"/>
      <w:bookmarkEnd w:id="0"/>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49DF9FB7">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36B01EC6">
      <w:pPr>
        <w:widowControl/>
        <w:jc w:val="center"/>
        <w:rPr>
          <w:rFonts w:hint="eastAsia" w:ascii="黑体" w:hAnsi="华文中宋" w:eastAsia="黑体"/>
          <w:b/>
          <w:sz w:val="36"/>
          <w:szCs w:val="36"/>
        </w:rPr>
      </w:pPr>
      <w:r>
        <w:rPr>
          <w:rFonts w:hint="eastAsia" w:ascii="黑体" w:hAnsi="华文中宋" w:eastAsia="黑体"/>
          <w:b/>
          <w:sz w:val="36"/>
          <w:szCs w:val="36"/>
        </w:rPr>
        <w:t>《</w:t>
      </w:r>
      <w:r>
        <w:rPr>
          <w:rFonts w:hint="eastAsia" w:ascii="黑体" w:hAnsi="宋体" w:eastAsia="黑体"/>
          <w:b/>
          <w:sz w:val="36"/>
          <w:szCs w:val="36"/>
        </w:rPr>
        <w:t>旅游学原理</w:t>
      </w:r>
      <w:r>
        <w:rPr>
          <w:rFonts w:hint="eastAsia" w:ascii="黑体" w:hAnsi="华文中宋" w:eastAsia="黑体"/>
          <w:b/>
          <w:sz w:val="36"/>
          <w:szCs w:val="36"/>
        </w:rPr>
        <w:t>》科目大纲</w:t>
      </w:r>
    </w:p>
    <w:p w14:paraId="297F7109">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(科目代码：824)</w:t>
      </w:r>
    </w:p>
    <w:p w14:paraId="28216451">
      <w:pPr>
        <w:widowControl/>
        <w:spacing w:line="460" w:lineRule="exact"/>
        <w:jc w:val="left"/>
        <w:rPr>
          <w:rFonts w:hint="eastAsia" w:ascii="宋体" w:hAnsi="宋体"/>
          <w:sz w:val="24"/>
        </w:rPr>
      </w:pPr>
    </w:p>
    <w:p w14:paraId="7834BC87">
      <w:pPr>
        <w:widowControl/>
        <w:spacing w:line="460" w:lineRule="exact"/>
        <w:jc w:val="left"/>
        <w:rPr>
          <w:rFonts w:hint="eastAsia" w:ascii="宋体" w:hAnsi="宋体"/>
          <w:sz w:val="24"/>
        </w:rPr>
      </w:pPr>
    </w:p>
    <w:p w14:paraId="50439C4D">
      <w:pPr>
        <w:widowControl/>
        <w:spacing w:line="460" w:lineRule="exact"/>
        <w:jc w:val="left"/>
        <w:rPr>
          <w:rFonts w:hint="eastAsia" w:ascii="宋体" w:hAnsi="宋体"/>
          <w:sz w:val="24"/>
        </w:rPr>
      </w:pPr>
    </w:p>
    <w:p w14:paraId="2EAFED47">
      <w:pPr>
        <w:widowControl/>
        <w:spacing w:line="460" w:lineRule="exact"/>
        <w:jc w:val="left"/>
        <w:rPr>
          <w:rFonts w:hint="eastAsia" w:ascii="宋体" w:hAnsi="宋体"/>
          <w:sz w:val="24"/>
        </w:rPr>
      </w:pPr>
    </w:p>
    <w:p w14:paraId="274880A6">
      <w:pPr>
        <w:widowControl/>
        <w:spacing w:line="460" w:lineRule="exact"/>
        <w:jc w:val="left"/>
        <w:rPr>
          <w:rFonts w:hint="eastAsia" w:ascii="宋体" w:hAnsi="宋体"/>
          <w:sz w:val="24"/>
        </w:rPr>
      </w:pPr>
    </w:p>
    <w:p w14:paraId="751C992C">
      <w:pPr>
        <w:widowControl/>
        <w:spacing w:line="460" w:lineRule="exact"/>
        <w:jc w:val="left"/>
        <w:rPr>
          <w:rFonts w:hint="eastAsia" w:ascii="宋体" w:hAnsi="宋体"/>
          <w:sz w:val="24"/>
        </w:rPr>
      </w:pPr>
    </w:p>
    <w:p w14:paraId="5CFD9FFB">
      <w:pPr>
        <w:widowControl/>
        <w:spacing w:line="460" w:lineRule="exact"/>
        <w:jc w:val="left"/>
        <w:rPr>
          <w:rFonts w:hint="eastAsia" w:ascii="宋体" w:hAnsi="宋体"/>
          <w:sz w:val="24"/>
        </w:rPr>
      </w:pPr>
    </w:p>
    <w:p w14:paraId="609BF314">
      <w:pPr>
        <w:widowControl/>
        <w:spacing w:line="460" w:lineRule="exact"/>
        <w:jc w:val="left"/>
        <w:rPr>
          <w:rFonts w:hint="eastAsia" w:ascii="宋体" w:hAnsi="宋体"/>
          <w:sz w:val="24"/>
        </w:rPr>
      </w:pPr>
    </w:p>
    <w:p w14:paraId="6BA22501">
      <w:pPr>
        <w:widowControl/>
        <w:spacing w:line="460" w:lineRule="exact"/>
        <w:jc w:val="left"/>
        <w:rPr>
          <w:rFonts w:hint="eastAsia" w:ascii="宋体" w:hAnsi="宋体"/>
          <w:sz w:val="24"/>
        </w:rPr>
      </w:pPr>
    </w:p>
    <w:p w14:paraId="44DB652F">
      <w:pPr>
        <w:widowControl/>
        <w:spacing w:line="460" w:lineRule="exact"/>
        <w:jc w:val="left"/>
        <w:rPr>
          <w:rFonts w:hint="eastAsia" w:ascii="宋体" w:hAnsi="宋体"/>
          <w:sz w:val="24"/>
        </w:rPr>
      </w:pPr>
    </w:p>
    <w:p w14:paraId="73919040">
      <w:pPr>
        <w:widowControl/>
        <w:spacing w:line="460" w:lineRule="exact"/>
        <w:jc w:val="left"/>
        <w:rPr>
          <w:rFonts w:hint="eastAsia" w:ascii="宋体" w:hAnsi="宋体"/>
          <w:sz w:val="24"/>
        </w:rPr>
      </w:pPr>
    </w:p>
    <w:p w14:paraId="3DE76B37">
      <w:pPr>
        <w:widowControl/>
        <w:spacing w:line="460" w:lineRule="exact"/>
        <w:jc w:val="left"/>
        <w:rPr>
          <w:rFonts w:hint="eastAsia" w:ascii="宋体" w:hAnsi="宋体"/>
          <w:sz w:val="24"/>
        </w:rPr>
      </w:pPr>
    </w:p>
    <w:p w14:paraId="4BF1D747">
      <w:pPr>
        <w:widowControl/>
        <w:spacing w:line="460" w:lineRule="exact"/>
        <w:jc w:val="left"/>
        <w:rPr>
          <w:rFonts w:hint="eastAsia" w:ascii="宋体" w:hAnsi="宋体"/>
          <w:sz w:val="24"/>
        </w:rPr>
      </w:pPr>
    </w:p>
    <w:p w14:paraId="1AEBBD2E">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旅游学院          </w:t>
      </w:r>
    </w:p>
    <w:p w14:paraId="25668E34">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7F67B74B">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202</w:t>
      </w:r>
      <w:r>
        <w:rPr>
          <w:rFonts w:ascii="仿宋_GB2312" w:hAnsi="宋体" w:eastAsia="仿宋_GB2312"/>
          <w:sz w:val="32"/>
          <w:szCs w:val="32"/>
          <w:u w:val="single"/>
        </w:rPr>
        <w:t>4</w:t>
      </w:r>
      <w:r>
        <w:rPr>
          <w:rFonts w:hint="eastAsia" w:ascii="仿宋_GB2312" w:hAnsi="宋体" w:eastAsia="仿宋_GB2312"/>
          <w:sz w:val="32"/>
          <w:szCs w:val="32"/>
          <w:u w:val="single"/>
        </w:rPr>
        <w:t xml:space="preserve"> 年 </w:t>
      </w:r>
      <w:r>
        <w:rPr>
          <w:rFonts w:ascii="仿宋_GB2312" w:hAnsi="宋体" w:eastAsia="仿宋_GB2312"/>
          <w:sz w:val="32"/>
          <w:szCs w:val="32"/>
          <w:u w:val="single"/>
        </w:rPr>
        <w:t>9</w:t>
      </w:r>
      <w:r>
        <w:rPr>
          <w:rFonts w:hint="eastAsia" w:ascii="仿宋_GB2312" w:hAnsi="宋体" w:eastAsia="仿宋_GB2312"/>
          <w:sz w:val="32"/>
          <w:szCs w:val="32"/>
          <w:u w:val="single"/>
        </w:rPr>
        <w:t xml:space="preserve"> 月 8 日     </w:t>
      </w:r>
    </w:p>
    <w:p w14:paraId="13BC6502">
      <w:pPr>
        <w:rPr>
          <w:rFonts w:hint="eastAsia"/>
        </w:rPr>
      </w:pPr>
    </w:p>
    <w:p w14:paraId="104B74AC">
      <w:pPr>
        <w:rPr>
          <w:rFonts w:hint="eastAsia"/>
        </w:rPr>
      </w:pPr>
    </w:p>
    <w:p w14:paraId="45CB45C8">
      <w:pPr>
        <w:rPr>
          <w:rFonts w:hint="eastAsia"/>
        </w:rPr>
      </w:pPr>
    </w:p>
    <w:p w14:paraId="415F89D3">
      <w:pPr>
        <w:rPr>
          <w:rFonts w:hint="eastAsia"/>
        </w:rPr>
      </w:pPr>
    </w:p>
    <w:p w14:paraId="6077D89E">
      <w:pPr>
        <w:rPr>
          <w:rFonts w:hint="eastAsia"/>
        </w:rPr>
      </w:pPr>
    </w:p>
    <w:p w14:paraId="0872BC5A">
      <w:pPr>
        <w:rPr>
          <w:rFonts w:hint="eastAsia"/>
        </w:rPr>
      </w:pPr>
    </w:p>
    <w:p w14:paraId="359CB468">
      <w:pPr>
        <w:rPr>
          <w:rFonts w:hint="eastAsia"/>
        </w:rPr>
      </w:pPr>
    </w:p>
    <w:p w14:paraId="69BD11AF">
      <w:pPr>
        <w:widowControl/>
        <w:spacing w:line="240" w:lineRule="atLeast"/>
        <w:rPr>
          <w:rFonts w:hint="eastAsia" w:ascii="宋体" w:hAnsi="宋体" w:cs="宋体"/>
          <w:color w:val="5F7084"/>
          <w:kern w:val="0"/>
          <w:sz w:val="24"/>
        </w:rPr>
      </w:pPr>
    </w:p>
    <w:p w14:paraId="0310DA2C">
      <w:pPr>
        <w:widowControl/>
        <w:jc w:val="center"/>
        <w:rPr>
          <w:rFonts w:hint="eastAsia" w:ascii="黑体" w:hAnsi="Calibri" w:eastAsia="黑体" w:cs="宋体"/>
          <w:b/>
          <w:kern w:val="0"/>
          <w:sz w:val="32"/>
          <w:szCs w:val="32"/>
        </w:rPr>
      </w:pPr>
      <w:r>
        <w:rPr>
          <w:rFonts w:ascii="宋体" w:hAnsi="宋体" w:cs="宋体"/>
          <w:color w:val="000000"/>
          <w:kern w:val="0"/>
          <w:sz w:val="24"/>
        </w:rPr>
        <w:t> </w:t>
      </w:r>
      <w:r>
        <w:rPr>
          <w:rFonts w:hint="eastAsia" w:ascii="黑体" w:hAnsi="Calibri" w:eastAsia="黑体" w:cs="宋体"/>
          <w:b/>
          <w:color w:val="000000"/>
          <w:kern w:val="0"/>
          <w:sz w:val="32"/>
          <w:szCs w:val="32"/>
        </w:rPr>
        <w:t>《旅游学原理》</w:t>
      </w:r>
      <w:r>
        <w:rPr>
          <w:rFonts w:hint="eastAsia" w:ascii="黑体" w:hAnsi="Calibri" w:eastAsia="黑体" w:cs="宋体"/>
          <w:b/>
          <w:kern w:val="0"/>
          <w:sz w:val="32"/>
          <w:szCs w:val="32"/>
        </w:rPr>
        <w:t>科目大纲</w:t>
      </w:r>
    </w:p>
    <w:p w14:paraId="068BB72F">
      <w:pPr>
        <w:widowControl/>
        <w:jc w:val="center"/>
        <w:rPr>
          <w:rFonts w:hint="eastAsia" w:ascii="黑体" w:hAnsi="宋体" w:eastAsia="黑体" w:cs="宋体"/>
          <w:color w:val="5F7084"/>
          <w:kern w:val="0"/>
          <w:sz w:val="32"/>
          <w:szCs w:val="32"/>
        </w:rPr>
      </w:pPr>
      <w:r>
        <w:rPr>
          <w:rFonts w:hint="eastAsia" w:ascii="黑体" w:hAnsi="Calibri" w:eastAsia="黑体" w:cs="宋体"/>
          <w:b/>
          <w:kern w:val="0"/>
          <w:sz w:val="32"/>
          <w:szCs w:val="32"/>
        </w:rPr>
        <w:t>（科目代码：824）</w:t>
      </w:r>
    </w:p>
    <w:p w14:paraId="10E6EEE0">
      <w:pPr>
        <w:widowControl/>
        <w:rPr>
          <w:rFonts w:hint="eastAsia" w:ascii="仿宋_GB2312" w:hAnsi="宋体" w:eastAsia="仿宋_GB2312" w:cs="宋体"/>
          <w:color w:val="5F7084"/>
          <w:kern w:val="0"/>
          <w:sz w:val="28"/>
          <w:szCs w:val="28"/>
        </w:rPr>
      </w:pPr>
      <w:r>
        <w:rPr>
          <w:rFonts w:hint="eastAsia" w:ascii="仿宋_GB2312" w:hAnsi="Calibri" w:eastAsia="仿宋_GB2312" w:cs="宋体"/>
          <w:b/>
          <w:color w:val="000000"/>
          <w:kern w:val="0"/>
          <w:sz w:val="28"/>
          <w:szCs w:val="28"/>
        </w:rPr>
        <w:t>一、考核要求</w:t>
      </w:r>
    </w:p>
    <w:p w14:paraId="07D533BB">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《旅游学</w:t>
      </w:r>
      <w:r>
        <w:rPr>
          <w:rFonts w:hint="eastAsia" w:ascii="仿宋_GB2312" w:hAnsi="宋体" w:eastAsia="仿宋_GB2312" w:cs="宋体"/>
          <w:color w:val="000000"/>
          <w:kern w:val="0"/>
          <w:szCs w:val="21"/>
        </w:rPr>
        <w:t>原理</w:t>
      </w:r>
      <w:r>
        <w:rPr>
          <w:rFonts w:ascii="仿宋_GB2312" w:hAnsi="宋体" w:eastAsia="仿宋_GB2312" w:cs="宋体"/>
          <w:color w:val="000000"/>
          <w:kern w:val="0"/>
          <w:szCs w:val="21"/>
        </w:rPr>
        <w:t>》作为研究生入学考试的专业课,重在考查考生对旅游学科基本理论的掌握与实际应用, 要求考生应熟悉并掌握教材中涉及的基本概念,特点等知识,并在此基础上能够灵活运用教材中的理论,实证分析旅游学科的主要问题</w:t>
      </w:r>
      <w:r>
        <w:rPr>
          <w:rFonts w:hint="eastAsia" w:ascii="仿宋_GB2312" w:hAnsi="宋体" w:eastAsia="仿宋_GB2312" w:cs="宋体"/>
          <w:color w:val="000000"/>
          <w:kern w:val="0"/>
          <w:szCs w:val="21"/>
        </w:rPr>
        <w:t>。</w:t>
      </w:r>
    </w:p>
    <w:p w14:paraId="1837AA35">
      <w:pPr>
        <w:widowControl/>
        <w:rPr>
          <w:rFonts w:hint="eastAsia" w:ascii="仿宋_GB2312" w:hAnsi="宋体" w:eastAsia="仿宋_GB2312" w:cs="宋体"/>
          <w:color w:val="5F7084"/>
          <w:kern w:val="0"/>
          <w:szCs w:val="21"/>
        </w:rPr>
      </w:pPr>
      <w:r>
        <w:rPr>
          <w:rFonts w:hint="eastAsia" w:ascii="仿宋_GB2312" w:hAnsi="Calibri" w:eastAsia="仿宋_GB2312" w:cs="宋体"/>
          <w:b/>
          <w:color w:val="000000"/>
          <w:kern w:val="0"/>
          <w:sz w:val="28"/>
          <w:szCs w:val="28"/>
        </w:rPr>
        <w:t>二、考核评价目标</w:t>
      </w:r>
    </w:p>
    <w:p w14:paraId="71320A38">
      <w:pPr>
        <w:widowControl/>
        <w:ind w:firstLine="420" w:firstLineChars="200"/>
        <w:rPr>
          <w:rFonts w:hint="eastAsia" w:ascii="宋体" w:hAnsi="宋体" w:cs="宋体"/>
          <w:color w:val="000000"/>
          <w:kern w:val="0"/>
          <w:szCs w:val="21"/>
        </w:rPr>
      </w:pPr>
      <w:r>
        <w:rPr>
          <w:rFonts w:hint="eastAsia" w:ascii="仿宋_GB2312" w:hAnsi="宋体" w:eastAsia="仿宋_GB2312" w:cs="宋体"/>
          <w:color w:val="000000"/>
          <w:kern w:val="0"/>
          <w:szCs w:val="21"/>
        </w:rPr>
        <w:t>1</w:t>
      </w:r>
      <w:r>
        <w:rPr>
          <w:rFonts w:hint="eastAsia" w:ascii="宋体" w:hAnsi="宋体" w:cs="宋体"/>
          <w:color w:val="000000"/>
          <w:kern w:val="0"/>
          <w:szCs w:val="21"/>
        </w:rPr>
        <w:t>、</w:t>
      </w:r>
      <w:r>
        <w:rPr>
          <w:rFonts w:hint="eastAsia" w:ascii="仿宋_GB2312" w:hAnsi="宋体" w:eastAsia="仿宋_GB2312" w:cs="宋体"/>
          <w:color w:val="000000"/>
          <w:kern w:val="0"/>
          <w:szCs w:val="21"/>
        </w:rPr>
        <w:t>具有良好的思想品德、对旅游业比较关注</w:t>
      </w:r>
      <w:r>
        <w:rPr>
          <w:rFonts w:hint="eastAsia" w:ascii="宋体" w:hAnsi="宋体" w:cs="宋体"/>
          <w:color w:val="000000"/>
          <w:kern w:val="0"/>
          <w:szCs w:val="21"/>
        </w:rPr>
        <w:t>。</w:t>
      </w:r>
    </w:p>
    <w:p w14:paraId="55F8ACE3">
      <w:pPr>
        <w:widowControl/>
        <w:ind w:firstLine="420" w:firstLineChars="200"/>
        <w:rPr>
          <w:rFonts w:hint="eastAsia" w:ascii="宋体" w:hAnsi="宋体" w:cs="宋体"/>
          <w:color w:val="000000"/>
          <w:kern w:val="0"/>
          <w:szCs w:val="21"/>
        </w:rPr>
      </w:pPr>
      <w:r>
        <w:rPr>
          <w:rFonts w:hint="eastAsia" w:ascii="仿宋_GB2312" w:hAnsi="宋体" w:eastAsia="仿宋_GB2312" w:cs="宋体"/>
          <w:color w:val="000000"/>
          <w:kern w:val="0"/>
          <w:szCs w:val="21"/>
        </w:rPr>
        <w:t>2、具有一定的旅游专业基础知识和对现阶段国内外旅游研究现状的了解和认识</w:t>
      </w:r>
      <w:r>
        <w:rPr>
          <w:rFonts w:hint="eastAsia" w:ascii="宋体" w:hAnsi="宋体" w:cs="宋体"/>
          <w:color w:val="000000"/>
          <w:kern w:val="0"/>
          <w:szCs w:val="21"/>
        </w:rPr>
        <w:t>。</w:t>
      </w:r>
    </w:p>
    <w:p w14:paraId="7308A592">
      <w:pPr>
        <w:widowControl/>
        <w:ind w:firstLine="420" w:firstLineChars="200"/>
        <w:rPr>
          <w:rFonts w:hint="eastAsia" w:ascii="宋体" w:hAnsi="宋体" w:cs="宋体"/>
          <w:color w:val="000000"/>
          <w:kern w:val="0"/>
          <w:szCs w:val="21"/>
        </w:rPr>
      </w:pPr>
      <w:r>
        <w:rPr>
          <w:rFonts w:hint="eastAsia" w:ascii="仿宋_GB2312" w:hAnsi="宋体" w:eastAsia="仿宋_GB2312" w:cs="宋体"/>
          <w:color w:val="000000"/>
          <w:kern w:val="0"/>
          <w:szCs w:val="21"/>
        </w:rPr>
        <w:t>3、对旅游问题能够发表自己的观点、提出一些可行性建议</w:t>
      </w:r>
      <w:r>
        <w:rPr>
          <w:rFonts w:hint="eastAsia" w:ascii="宋体" w:hAnsi="宋体" w:cs="宋体"/>
          <w:color w:val="000000"/>
          <w:kern w:val="0"/>
          <w:szCs w:val="21"/>
        </w:rPr>
        <w:t>。</w:t>
      </w:r>
    </w:p>
    <w:p w14:paraId="2FD9B70D">
      <w:pPr>
        <w:widowControl/>
        <w:rPr>
          <w:rFonts w:hint="eastAsia" w:ascii="仿宋_GB2312" w:hAnsi="Calibri" w:eastAsia="仿宋_GB2312" w:cs="宋体"/>
          <w:b/>
          <w:color w:val="000000"/>
          <w:kern w:val="0"/>
          <w:sz w:val="28"/>
          <w:szCs w:val="28"/>
        </w:rPr>
      </w:pPr>
      <w:r>
        <w:rPr>
          <w:rFonts w:hint="eastAsia" w:ascii="仿宋_GB2312" w:hAnsi="Calibri" w:eastAsia="仿宋_GB2312" w:cs="宋体"/>
          <w:b/>
          <w:color w:val="000000"/>
          <w:kern w:val="0"/>
          <w:sz w:val="28"/>
          <w:szCs w:val="28"/>
        </w:rPr>
        <w:t>三、考核内容</w:t>
      </w:r>
    </w:p>
    <w:p w14:paraId="255620C4">
      <w:pPr>
        <w:widowControl/>
        <w:ind w:firstLine="420" w:firstLineChars="200"/>
        <w:rPr>
          <w:rFonts w:hint="eastAsia"/>
        </w:rPr>
      </w:pPr>
      <w:r>
        <w:rPr>
          <w:rFonts w:hint="eastAsia" w:ascii="仿宋_GB2312" w:hAnsi="宋体" w:eastAsia="仿宋_GB2312" w:cs="宋体"/>
          <w:color w:val="000000"/>
          <w:kern w:val="0"/>
          <w:szCs w:val="21"/>
        </w:rPr>
        <w:t>本考试是一种测试应试者对旅游相关概念和综合应用能力的参考性水平的考试。参考书目：谢彦君著，《基础旅游学》（第4版），商务印书馆（2015）；</w:t>
      </w:r>
      <w:r>
        <w:rPr>
          <w:rFonts w:ascii="仿宋_GB2312" w:hAnsi="宋体" w:eastAsia="仿宋_GB2312" w:cs="宋体"/>
          <w:color w:val="000000"/>
          <w:kern w:val="0"/>
          <w:szCs w:val="21"/>
        </w:rPr>
        <w:t>申葆嘉</w:t>
      </w:r>
      <w:r>
        <w:rPr>
          <w:rFonts w:hint="eastAsia" w:ascii="仿宋_GB2312" w:hAnsi="宋体" w:eastAsia="仿宋_GB2312" w:cs="宋体"/>
          <w:color w:val="000000"/>
          <w:kern w:val="0"/>
          <w:szCs w:val="21"/>
        </w:rPr>
        <w:t>著，《旅游学原理》，中国旅游出版社（2010）。主要考试内容</w:t>
      </w:r>
      <w:r>
        <w:rPr>
          <w:rFonts w:ascii="仿宋_GB2312" w:hAnsi="宋体" w:eastAsia="仿宋_GB2312" w:cs="宋体"/>
          <w:color w:val="000000"/>
          <w:kern w:val="0"/>
          <w:szCs w:val="21"/>
        </w:rPr>
        <w:t>如下</w:t>
      </w:r>
      <w:r>
        <w:rPr>
          <w:rFonts w:hint="eastAsia"/>
        </w:rPr>
        <w:t>：</w:t>
      </w:r>
    </w:p>
    <w:p w14:paraId="76176ADC">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第一章 导论</w:t>
      </w:r>
    </w:p>
    <w:p w14:paraId="618E57DD">
      <w:pPr>
        <w:widowControl/>
        <w:ind w:firstLine="840" w:firstLineChars="4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第一节 旅游研究的历史与现状</w:t>
      </w:r>
    </w:p>
    <w:p w14:paraId="7EB43D7E">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了解国内外旅游学研究概况 </w:t>
      </w:r>
    </w:p>
    <w:p w14:paraId="50D4BF75">
      <w:pPr>
        <w:widowControl/>
        <w:ind w:firstLine="840" w:firstLineChars="4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第二节 旅游学的研究对象和内容</w:t>
      </w:r>
    </w:p>
    <w:p w14:paraId="50FC089E">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熟悉旅游学的研究对象和内容</w:t>
      </w:r>
    </w:p>
    <w:p w14:paraId="2F0DF78E">
      <w:pPr>
        <w:widowControl/>
        <w:ind w:firstLine="840" w:firstLineChars="4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第三节 旅游学的学科性质和学科体系</w:t>
      </w:r>
    </w:p>
    <w:p w14:paraId="1C66A55F">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熟悉旅游学的学科性质和学科体系</w:t>
      </w:r>
    </w:p>
    <w:p w14:paraId="2A1F8EC3">
      <w:pPr>
        <w:widowControl/>
        <w:ind w:firstLine="840" w:firstLineChars="4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第四节 旅游学的研究方法</w:t>
      </w:r>
    </w:p>
    <w:p w14:paraId="6918B6D0">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了解旅游学的研究方法</w:t>
      </w:r>
    </w:p>
    <w:p w14:paraId="0F6D253C">
      <w:pPr>
        <w:widowControl/>
        <w:ind w:firstLine="420" w:firstLineChars="200"/>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第二章 旅游的</w:t>
      </w:r>
      <w:r>
        <w:rPr>
          <w:rFonts w:hint="eastAsia" w:ascii="仿宋_GB2312" w:hAnsi="宋体" w:eastAsia="仿宋_GB2312" w:cs="宋体"/>
          <w:color w:val="000000"/>
          <w:kern w:val="0"/>
          <w:szCs w:val="21"/>
        </w:rPr>
        <w:t>本质、</w:t>
      </w:r>
      <w:r>
        <w:rPr>
          <w:rFonts w:ascii="仿宋_GB2312" w:hAnsi="宋体" w:eastAsia="仿宋_GB2312" w:cs="宋体"/>
          <w:color w:val="000000"/>
          <w:kern w:val="0"/>
          <w:szCs w:val="21"/>
        </w:rPr>
        <w:t>特征</w:t>
      </w:r>
      <w:r>
        <w:rPr>
          <w:rFonts w:hint="eastAsia" w:ascii="仿宋_GB2312" w:hAnsi="宋体" w:eastAsia="仿宋_GB2312" w:cs="宋体"/>
          <w:color w:val="000000"/>
          <w:kern w:val="0"/>
          <w:szCs w:val="21"/>
        </w:rPr>
        <w:t>与起源</w:t>
      </w:r>
    </w:p>
    <w:p w14:paraId="09F12368">
      <w:pPr>
        <w:widowControl/>
        <w:ind w:firstLine="840" w:firstLineChars="4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第一节 旅游现象的历史考察</w:t>
      </w:r>
    </w:p>
    <w:p w14:paraId="231C477B">
      <w:pPr>
        <w:widowControl/>
        <w:ind w:firstLine="1155" w:firstLineChars="550"/>
        <w:rPr>
          <w:rFonts w:hint="eastAsia"/>
        </w:rPr>
      </w:pPr>
      <w:r>
        <w:rPr>
          <w:rFonts w:hint="eastAsia"/>
        </w:rPr>
        <w:t>1、</w:t>
      </w:r>
      <w:r>
        <w:rPr>
          <w:rFonts w:ascii="仿宋_GB2312" w:hAnsi="宋体" w:eastAsia="仿宋_GB2312" w:cs="宋体"/>
          <w:color w:val="000000"/>
          <w:kern w:val="0"/>
          <w:szCs w:val="21"/>
        </w:rPr>
        <w:t>了解自由时间的历史分布与结构特征</w:t>
      </w:r>
      <w:r>
        <w:t xml:space="preserve"> </w:t>
      </w:r>
    </w:p>
    <w:p w14:paraId="01BE590D">
      <w:pPr>
        <w:widowControl/>
        <w:ind w:firstLine="1155" w:firstLineChars="550"/>
        <w:rPr>
          <w:rFonts w:hint="eastAsia"/>
        </w:rPr>
      </w:pPr>
      <w:r>
        <w:t>2</w:t>
      </w:r>
      <w:r>
        <w:rPr>
          <w:rFonts w:hint="eastAsia"/>
        </w:rPr>
        <w:t>、</w:t>
      </w:r>
      <w:r>
        <w:rPr>
          <w:rFonts w:ascii="仿宋_GB2312" w:hAnsi="宋体" w:eastAsia="仿宋_GB2312" w:cs="宋体"/>
          <w:color w:val="000000"/>
          <w:kern w:val="0"/>
          <w:szCs w:val="21"/>
        </w:rPr>
        <w:t>了解审美意识的起源</w:t>
      </w:r>
    </w:p>
    <w:p w14:paraId="4DB57ADB">
      <w:pPr>
        <w:widowControl/>
        <w:ind w:firstLine="1155" w:firstLineChars="550"/>
        <w:rPr>
          <w:rFonts w:hint="eastAsia"/>
        </w:rPr>
      </w:pPr>
      <w:r>
        <w:t>3</w:t>
      </w:r>
      <w:r>
        <w:rPr>
          <w:rFonts w:hint="eastAsia"/>
        </w:rPr>
        <w:t>、</w:t>
      </w:r>
      <w:r>
        <w:rPr>
          <w:rFonts w:ascii="仿宋_GB2312" w:hAnsi="宋体" w:eastAsia="仿宋_GB2312" w:cs="宋体"/>
          <w:color w:val="000000"/>
          <w:kern w:val="0"/>
          <w:szCs w:val="21"/>
        </w:rPr>
        <w:t>熟悉旅游的产生</w:t>
      </w:r>
    </w:p>
    <w:p w14:paraId="6F88CE03">
      <w:pPr>
        <w:widowControl/>
        <w:ind w:firstLine="840" w:firstLineChars="400"/>
        <w:rPr>
          <w:rFonts w:hint="eastAsia"/>
        </w:rPr>
      </w:pPr>
      <w:r>
        <w:rPr>
          <w:rFonts w:ascii="仿宋_GB2312" w:hAnsi="宋体" w:eastAsia="仿宋_GB2312" w:cs="宋体"/>
          <w:color w:val="000000"/>
          <w:kern w:val="0"/>
          <w:szCs w:val="21"/>
        </w:rPr>
        <w:t>第二节</w:t>
      </w:r>
      <w:r>
        <w:t xml:space="preserve"> </w:t>
      </w:r>
      <w:r>
        <w:rPr>
          <w:rFonts w:ascii="仿宋_GB2312" w:hAnsi="宋体" w:eastAsia="仿宋_GB2312" w:cs="宋体"/>
          <w:color w:val="000000"/>
          <w:kern w:val="0"/>
          <w:szCs w:val="21"/>
        </w:rPr>
        <w:t>旅游的本质与特征</w:t>
      </w:r>
    </w:p>
    <w:p w14:paraId="16DDB9A5">
      <w:pPr>
        <w:widowControl/>
        <w:ind w:firstLine="315" w:firstLineChars="1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熟悉旅游本质的认识框架</w:t>
      </w:r>
    </w:p>
    <w:p w14:paraId="0722EBAD">
      <w:pPr>
        <w:widowControl/>
        <w:ind w:firstLine="315" w:firstLineChars="1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掌握旅游的本质规定</w:t>
      </w:r>
    </w:p>
    <w:p w14:paraId="763C9BCE">
      <w:pPr>
        <w:widowControl/>
        <w:ind w:firstLine="315" w:firstLineChars="1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掌握旅游的基本属性</w:t>
      </w:r>
    </w:p>
    <w:p w14:paraId="53E39EB2">
      <w:pPr>
        <w:widowControl/>
        <w:ind w:firstLine="315" w:firstLineChars="1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 xml:space="preserve">掌握旅游的特征 </w:t>
      </w:r>
    </w:p>
    <w:p w14:paraId="0EED6010">
      <w:pPr>
        <w:widowControl/>
        <w:ind w:firstLine="840" w:firstLineChars="4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第三节 旅游的概念</w:t>
      </w:r>
    </w:p>
    <w:p w14:paraId="2F49DB16">
      <w:pPr>
        <w:widowControl/>
        <w:ind w:firstLine="315" w:firstLineChars="1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 xml:space="preserve">了解旅游的几种典型定义 </w:t>
      </w:r>
    </w:p>
    <w:p w14:paraId="14E85249">
      <w:pPr>
        <w:widowControl/>
        <w:ind w:firstLine="1155" w:firstLineChars="5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熟悉对旅游概念的进一步探讨</w:t>
      </w:r>
    </w:p>
    <w:p w14:paraId="20025FDA">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第三章 旅游活动的构成要素</w:t>
      </w:r>
    </w:p>
    <w:p w14:paraId="0E2F3DE5">
      <w:pPr>
        <w:widowControl/>
        <w:ind w:firstLine="898" w:firstLineChars="428"/>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第一节 旅游者 </w:t>
      </w:r>
    </w:p>
    <w:p w14:paraId="30CC044A">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 xml:space="preserve">了解旅游者的传统定义 </w:t>
      </w:r>
    </w:p>
    <w:p w14:paraId="67A571B0">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熟悉关于旅游者的系统定义</w:t>
      </w:r>
    </w:p>
    <w:p w14:paraId="54997308">
      <w:pPr>
        <w:widowControl/>
        <w:ind w:firstLine="1079" w:firstLineChars="514"/>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掌握对游客特征的描述</w:t>
      </w:r>
    </w:p>
    <w:p w14:paraId="6D903F58">
      <w:pPr>
        <w:widowControl/>
        <w:ind w:firstLine="898" w:firstLineChars="428"/>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第二节 旅游资源</w:t>
      </w:r>
    </w:p>
    <w:p w14:paraId="50F455C7">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 xml:space="preserve">掌握旅游资源的概念和特征 </w:t>
      </w:r>
    </w:p>
    <w:p w14:paraId="00B1DFA4">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熟悉旅游资源的分类</w:t>
      </w:r>
    </w:p>
    <w:p w14:paraId="004233EE">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熟悉旅游资源的开发原则</w:t>
      </w:r>
    </w:p>
    <w:p w14:paraId="145B7215">
      <w:pPr>
        <w:widowControl/>
        <w:ind w:firstLine="898" w:firstLineChars="428"/>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第三节 旅游产品</w:t>
      </w:r>
    </w:p>
    <w:p w14:paraId="1C659D30">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熟悉旅游产品的概念与构成</w:t>
      </w:r>
    </w:p>
    <w:p w14:paraId="082E03BC">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掌握旅游产品的特征</w:t>
      </w:r>
    </w:p>
    <w:p w14:paraId="40980E0B">
      <w:pPr>
        <w:widowControl/>
        <w:ind w:firstLine="1438" w:firstLineChars="685"/>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熟悉旅游产品价值量的确定</w:t>
      </w:r>
    </w:p>
    <w:p w14:paraId="4C424D3E">
      <w:pPr>
        <w:widowControl/>
        <w:ind w:firstLine="1438" w:firstLineChars="685"/>
        <w:rPr>
          <w:rFonts w:hint="eastAsia"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掌握旅游吸引物及其与旅游产品,旅游资源的关系</w:t>
      </w:r>
    </w:p>
    <w:p w14:paraId="2A2AE894">
      <w:pPr>
        <w:widowControl/>
        <w:ind w:firstLine="1438" w:firstLineChars="685"/>
        <w:rPr>
          <w:rFonts w:hint="eastAsia" w:ascii="仿宋_GB2312" w:hAnsi="宋体" w:eastAsia="仿宋_GB2312" w:cs="宋体"/>
          <w:color w:val="000000"/>
          <w:kern w:val="0"/>
          <w:szCs w:val="21"/>
        </w:rPr>
      </w:pP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掌握旅游产品的生命周期理论</w:t>
      </w:r>
    </w:p>
    <w:p w14:paraId="03A38271">
      <w:pPr>
        <w:widowControl/>
        <w:ind w:firstLine="1050" w:firstLineChars="5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第四节 旅游业</w:t>
      </w:r>
    </w:p>
    <w:p w14:paraId="3B041895">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熟悉旅游业的概念与特点</w:t>
      </w:r>
    </w:p>
    <w:p w14:paraId="4274C5B1">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掌握旅游业的决定因素</w:t>
      </w:r>
    </w:p>
    <w:p w14:paraId="7347FC9B">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熟悉广义旅游业的行业构成</w:t>
      </w:r>
    </w:p>
    <w:p w14:paraId="64C5452E">
      <w:pPr>
        <w:widowControl/>
        <w:ind w:firstLine="420" w:firstLineChars="200"/>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第四章 旅游</w:t>
      </w:r>
      <w:r>
        <w:rPr>
          <w:rFonts w:hint="eastAsia" w:ascii="仿宋_GB2312" w:hAnsi="宋体" w:eastAsia="仿宋_GB2312" w:cs="宋体"/>
          <w:color w:val="000000"/>
          <w:kern w:val="0"/>
          <w:szCs w:val="21"/>
        </w:rPr>
        <w:t>动机与旅游需求</w:t>
      </w:r>
    </w:p>
    <w:p w14:paraId="3D463B41">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第一节 旅游发生的心理动因</w:t>
      </w:r>
    </w:p>
    <w:p w14:paraId="0DCD2389">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掌握旅游需求</w:t>
      </w:r>
    </w:p>
    <w:p w14:paraId="282B96DF">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掌握旅游动机</w:t>
      </w:r>
    </w:p>
    <w:p w14:paraId="7B03D503">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第二节 旅游需求</w:t>
      </w:r>
    </w:p>
    <w:p w14:paraId="0E42E5D1">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掌握影响旅游需求的因素</w:t>
      </w:r>
    </w:p>
    <w:p w14:paraId="059BF693">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掌握旅游需求实现的客观障碍</w:t>
      </w:r>
    </w:p>
    <w:p w14:paraId="4DD694B1">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熟悉旅游需求的特点</w:t>
      </w:r>
    </w:p>
    <w:p w14:paraId="6AD7FDF0">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第三节 旅游决策过程</w:t>
      </w:r>
    </w:p>
    <w:p w14:paraId="4F626ABE">
      <w:pPr>
        <w:widowControl/>
        <w:ind w:firstLine="1365" w:firstLineChars="6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掌握旅游决策的机会组合模型</w:t>
      </w:r>
    </w:p>
    <w:p w14:paraId="3A8AE9CC">
      <w:pPr>
        <w:widowControl/>
        <w:ind w:firstLine="1470" w:firstLineChars="7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熟悉个体旅游者和群体旅游者的旅游决策过程</w:t>
      </w:r>
    </w:p>
    <w:p w14:paraId="13846B27">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第五章 旅游体验</w:t>
      </w:r>
    </w:p>
    <w:p w14:paraId="06987F3D">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第一节 旅游体验的意义</w:t>
      </w:r>
    </w:p>
    <w:p w14:paraId="57C64459">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熟悉旅游体验的概念</w:t>
      </w:r>
    </w:p>
    <w:p w14:paraId="31FC91EE">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掌握旅游体验的内容与特点</w:t>
      </w:r>
    </w:p>
    <w:p w14:paraId="7E3B04E7">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掌握旅游体验的质量</w:t>
      </w:r>
    </w:p>
    <w:p w14:paraId="2A359357">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第二节 旅游观赏</w:t>
      </w:r>
    </w:p>
    <w:p w14:paraId="40D8ED7E">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解旅游观赏的概念和特点</w:t>
      </w:r>
    </w:p>
    <w:p w14:paraId="5C52337F">
      <w:pPr>
        <w:widowControl/>
        <w:ind w:firstLine="1365" w:firstLineChars="6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熟悉旅游观赏的心理要素</w:t>
      </w:r>
    </w:p>
    <w:p w14:paraId="0F183ED5">
      <w:pPr>
        <w:widowControl/>
        <w:ind w:firstLine="1365" w:firstLineChars="6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游观赏的过程</w:t>
      </w:r>
    </w:p>
    <w:p w14:paraId="6B0B7B01">
      <w:pPr>
        <w:widowControl/>
        <w:ind w:firstLine="1365" w:firstLineChars="6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旅游观赏对象中美的存在形态</w:t>
      </w:r>
    </w:p>
    <w:p w14:paraId="7C15696D">
      <w:pPr>
        <w:widowControl/>
        <w:ind w:firstLine="1365" w:firstLineChars="6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r>
        <w:rPr>
          <w:rFonts w:ascii="仿宋_GB2312" w:hAnsi="宋体" w:eastAsia="仿宋_GB2312" w:cs="宋体"/>
          <w:color w:val="000000"/>
          <w:kern w:val="0"/>
          <w:szCs w:val="21"/>
        </w:rPr>
        <w:t>影响旅游观赏效果的因素</w:t>
      </w:r>
    </w:p>
    <w:p w14:paraId="03AD0B7A">
      <w:pPr>
        <w:widowControl/>
        <w:ind w:firstLine="945" w:firstLineChars="4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w:t>
      </w:r>
      <w:r>
        <w:rPr>
          <w:rFonts w:ascii="仿宋_GB2312" w:hAnsi="宋体" w:eastAsia="仿宋_GB2312" w:cs="宋体"/>
          <w:color w:val="000000"/>
          <w:kern w:val="0"/>
          <w:szCs w:val="21"/>
        </w:rPr>
        <w:t>三节 旅游交往</w:t>
      </w:r>
    </w:p>
    <w:p w14:paraId="5B9528D0">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了解旅游交往的形式与特点</w:t>
      </w:r>
    </w:p>
    <w:p w14:paraId="4442A30D">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熟悉旅游交往发生的情境模型与终止水平</w:t>
      </w:r>
    </w:p>
    <w:p w14:paraId="0B12B71C">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熟悉旅游交往过程中的心理矛盾及对待交往的原则</w:t>
      </w:r>
    </w:p>
    <w:p w14:paraId="3511FF5B">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了解旅游交往中的角色扮演与模仿行为</w:t>
      </w:r>
    </w:p>
    <w:p w14:paraId="43612ACC">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第四节 旅游消费</w:t>
      </w:r>
    </w:p>
    <w:p w14:paraId="36C4C2E9">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熟悉旅游消费,旅游者消费及其特点</w:t>
      </w:r>
    </w:p>
    <w:p w14:paraId="780D5020">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熟悉旅游者消费的构成</w:t>
      </w:r>
    </w:p>
    <w:p w14:paraId="0AD44201">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了解旅游者消费的变化趋势及其影响因素</w:t>
      </w:r>
    </w:p>
    <w:p w14:paraId="489F5F61">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第六章 旅游流</w:t>
      </w:r>
    </w:p>
    <w:p w14:paraId="747F9471">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第一节</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旅游流的概念及其特征</w:t>
      </w:r>
    </w:p>
    <w:p w14:paraId="1D11CC35">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熟悉旅游流的概念及其特征</w:t>
      </w:r>
    </w:p>
    <w:p w14:paraId="04998245">
      <w:pPr>
        <w:widowControl/>
        <w:ind w:firstLine="945" w:firstLineChars="4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第二节 旅游流的形成和运动模式</w:t>
      </w:r>
    </w:p>
    <w:p w14:paraId="6248A28B">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熟悉旅游流的形成</w:t>
      </w:r>
    </w:p>
    <w:p w14:paraId="72015006">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掌握旅游流的运动模型</w:t>
      </w:r>
    </w:p>
    <w:p w14:paraId="4015895D">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影响旅游流运动的因素</w:t>
      </w:r>
    </w:p>
    <w:p w14:paraId="64379356">
      <w:pPr>
        <w:widowControl/>
        <w:ind w:firstLine="840" w:firstLineChars="4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第三节 旅游流运动的实证分析</w:t>
      </w:r>
    </w:p>
    <w:p w14:paraId="70097D68">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熟悉世界国际旅游流运动的区域空间格局</w:t>
      </w:r>
    </w:p>
    <w:p w14:paraId="39EB26DC">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掌握中国入境旅游流的运动特征</w:t>
      </w:r>
    </w:p>
    <w:p w14:paraId="02E0BBCC">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掌握中国国内旅游流的运动特征</w:t>
      </w:r>
    </w:p>
    <w:p w14:paraId="486E391A">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第七章 旅游效应</w:t>
      </w:r>
    </w:p>
    <w:p w14:paraId="10786400">
      <w:pPr>
        <w:widowControl/>
        <w:ind w:firstLine="1050" w:firstLineChars="5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第一节 旅游效应的概念与类型</w:t>
      </w:r>
    </w:p>
    <w:p w14:paraId="7EFBE427">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熟悉旅游效应的概念</w:t>
      </w:r>
    </w:p>
    <w:p w14:paraId="448CF05F">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掌握旅游效应的类型</w:t>
      </w:r>
    </w:p>
    <w:p w14:paraId="0406F479">
      <w:pPr>
        <w:widowControl/>
        <w:ind w:firstLine="1050" w:firstLineChars="5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第二节 旅游的经济效应</w:t>
      </w:r>
    </w:p>
    <w:p w14:paraId="05459C5B">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熟悉影响旅游经济效应因素</w:t>
      </w:r>
    </w:p>
    <w:p w14:paraId="19A1FD53">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熟悉旅游经济效应的表现</w:t>
      </w:r>
    </w:p>
    <w:p w14:paraId="7002F360">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熟悉旅游经济效应的评价</w:t>
      </w:r>
    </w:p>
    <w:p w14:paraId="6F0EF631">
      <w:pPr>
        <w:widowControl/>
        <w:ind w:firstLine="1050" w:firstLineChars="5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第三节 旅游的环境效应</w:t>
      </w:r>
    </w:p>
    <w:p w14:paraId="08E52D02">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了解环境的意义及其与旅游的关系</w:t>
      </w:r>
    </w:p>
    <w:p w14:paraId="2B819E41">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熟悉旅游的环境效应</w:t>
      </w:r>
    </w:p>
    <w:p w14:paraId="6FCFE737">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掌握旅游环境效应评估</w:t>
      </w:r>
    </w:p>
    <w:p w14:paraId="580FDC56">
      <w:pPr>
        <w:widowControl/>
        <w:ind w:firstLine="1050" w:firstLineChars="5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第四节 旅游的社会文化效应</w:t>
      </w:r>
    </w:p>
    <w:p w14:paraId="069A35DE">
      <w:pPr>
        <w:widowControl/>
        <w:ind w:firstLine="1438" w:firstLineChars="685"/>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熟悉旅游社会文化效应问题</w:t>
      </w:r>
    </w:p>
    <w:p w14:paraId="34D5EBE9">
      <w:pPr>
        <w:widowControl/>
        <w:ind w:firstLine="1438" w:firstLineChars="685"/>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熟悉目的地社区的态度演变过程</w:t>
      </w:r>
    </w:p>
    <w:p w14:paraId="677E4C85">
      <w:pPr>
        <w:widowControl/>
        <w:ind w:firstLine="1438" w:firstLineChars="685"/>
        <w:rPr>
          <w:rFonts w:hint="eastAsia"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掌握旅游与文化活动</w:t>
      </w:r>
    </w:p>
    <w:p w14:paraId="083A3382">
      <w:pPr>
        <w:widowControl/>
        <w:ind w:firstLine="420" w:firstLineChars="2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第八章 旅游容量</w:t>
      </w:r>
    </w:p>
    <w:p w14:paraId="3CFCAA59">
      <w:pPr>
        <w:widowControl/>
        <w:ind w:firstLine="898" w:firstLineChars="428"/>
        <w:rPr>
          <w:rFonts w:hint="eastAsia" w:ascii="仿宋_GB2312" w:hAnsi="宋体" w:eastAsia="仿宋_GB2312" w:cs="宋体"/>
          <w:color w:val="000000"/>
          <w:kern w:val="0"/>
          <w:szCs w:val="21"/>
        </w:rPr>
      </w:pPr>
      <w:r>
        <w:rPr>
          <w:rFonts w:ascii="仿宋_GB2312" w:hAnsi="宋体" w:eastAsia="仿宋_GB2312" w:cs="宋体"/>
          <w:color w:val="000000"/>
          <w:kern w:val="0"/>
          <w:szCs w:val="21"/>
        </w:rPr>
        <w:t>第一节 旅游容量的概念和类型</w:t>
      </w:r>
    </w:p>
    <w:p w14:paraId="52A1FB2E">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熟悉旅游容量的概念</w:t>
      </w:r>
    </w:p>
    <w:p w14:paraId="20F13229">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掌握旅游容量的构成体系</w:t>
      </w:r>
    </w:p>
    <w:p w14:paraId="056D80DE">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熟悉饱和</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超载与旅游污染</w:t>
      </w:r>
    </w:p>
    <w:p w14:paraId="4E93A835">
      <w:pPr>
        <w:widowControl/>
        <w:ind w:firstLine="898" w:firstLineChars="428"/>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第二节 旅游容量的测定</w:t>
      </w:r>
    </w:p>
    <w:p w14:paraId="43F116E2">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熟悉旅游容量的测定依据</w:t>
      </w:r>
    </w:p>
    <w:p w14:paraId="149874D7">
      <w:pPr>
        <w:widowControl/>
        <w:ind w:firstLine="1365" w:firstLineChars="65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掌握旅游资源容量和旅游感知容量的测定</w:t>
      </w:r>
    </w:p>
    <w:p w14:paraId="7A787A42">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掌握生态容量的测定</w:t>
      </w:r>
    </w:p>
    <w:p w14:paraId="1197E1EF">
      <w:pPr>
        <w:widowControl/>
        <w:ind w:firstLine="1365" w:firstLineChars="65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经济发展容量的测定</w:t>
      </w:r>
    </w:p>
    <w:p w14:paraId="3E64E181">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5</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熟悉旅游地容量的测定</w:t>
      </w:r>
    </w:p>
    <w:p w14:paraId="2F8C7018">
      <w:pPr>
        <w:widowControl/>
        <w:ind w:firstLine="898" w:firstLineChars="428"/>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第三节 旅游的可持续发展</w:t>
      </w:r>
    </w:p>
    <w:p w14:paraId="3B4D6A78">
      <w:pPr>
        <w:widowControl/>
        <w:ind w:firstLine="1260" w:firstLineChars="600"/>
        <w:rPr>
          <w:rFonts w:hint="eastAsia" w:ascii="仿宋_GB2312" w:hAnsi="宋体" w:eastAsia="仿宋_GB2312" w:cs="宋体"/>
          <w:color w:val="000000"/>
          <w:kern w:val="0"/>
          <w:szCs w:val="21"/>
        </w:rPr>
      </w:pPr>
      <w:r>
        <w:rPr>
          <w:rFonts w:ascii="仿宋_GB2312" w:hAnsi="宋体" w:eastAsia="仿宋_GB2312" w:cs="宋体"/>
          <w:color w:val="000000"/>
          <w:kern w:val="0"/>
          <w:szCs w:val="21"/>
        </w:rPr>
        <w:t xml:space="preserve"> 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掌握可持续旅游发展的概念及其宏观意义</w:t>
      </w:r>
    </w:p>
    <w:p w14:paraId="7091A967">
      <w:pPr>
        <w:widowControl/>
        <w:ind w:firstLine="1260" w:firstLineChars="600"/>
        <w:rPr>
          <w:rFonts w:hint="eastAsia"/>
          <w:kern w:val="0"/>
        </w:rPr>
      </w:pPr>
      <w:r>
        <w:rPr>
          <w:rFonts w:ascii="仿宋_GB2312" w:hAnsi="宋体" w:eastAsia="仿宋_GB2312" w:cs="宋体"/>
          <w:color w:val="000000"/>
          <w:kern w:val="0"/>
          <w:szCs w:val="21"/>
        </w:rPr>
        <w:t xml:space="preserve"> 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熟悉可持续旅游发展的实现途径</w:t>
      </w:r>
    </w:p>
    <w:sectPr>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zA2YzEwYmI5NmEyNDI1MGM3Y2Q4YWVhZjIwNmUifQ=="/>
  </w:docVars>
  <w:rsids>
    <w:rsidRoot w:val="001E6A57"/>
    <w:rsid w:val="0002328A"/>
    <w:rsid w:val="00061ED2"/>
    <w:rsid w:val="00064EAA"/>
    <w:rsid w:val="000B2728"/>
    <w:rsid w:val="000B5048"/>
    <w:rsid w:val="000B7789"/>
    <w:rsid w:val="000C4E0C"/>
    <w:rsid w:val="000C7080"/>
    <w:rsid w:val="0011248C"/>
    <w:rsid w:val="00126A93"/>
    <w:rsid w:val="00162265"/>
    <w:rsid w:val="0017714C"/>
    <w:rsid w:val="001E6A57"/>
    <w:rsid w:val="00254943"/>
    <w:rsid w:val="00260FA8"/>
    <w:rsid w:val="002C2377"/>
    <w:rsid w:val="002D1B72"/>
    <w:rsid w:val="002D5E50"/>
    <w:rsid w:val="003432E3"/>
    <w:rsid w:val="0038513D"/>
    <w:rsid w:val="0042789C"/>
    <w:rsid w:val="004A60BA"/>
    <w:rsid w:val="004F7F61"/>
    <w:rsid w:val="0050568E"/>
    <w:rsid w:val="0051150A"/>
    <w:rsid w:val="00522317"/>
    <w:rsid w:val="00522A2D"/>
    <w:rsid w:val="00565367"/>
    <w:rsid w:val="005A4BE8"/>
    <w:rsid w:val="005B7F2C"/>
    <w:rsid w:val="00617C5D"/>
    <w:rsid w:val="00651AED"/>
    <w:rsid w:val="00660444"/>
    <w:rsid w:val="00723647"/>
    <w:rsid w:val="00876818"/>
    <w:rsid w:val="008B5531"/>
    <w:rsid w:val="008D0916"/>
    <w:rsid w:val="008D3F8C"/>
    <w:rsid w:val="008F5D4A"/>
    <w:rsid w:val="00956761"/>
    <w:rsid w:val="00974934"/>
    <w:rsid w:val="00982951"/>
    <w:rsid w:val="009A7BF3"/>
    <w:rsid w:val="009D1F05"/>
    <w:rsid w:val="00A8117E"/>
    <w:rsid w:val="00AA324D"/>
    <w:rsid w:val="00AF1937"/>
    <w:rsid w:val="00B0284F"/>
    <w:rsid w:val="00B71DC9"/>
    <w:rsid w:val="00B94C5D"/>
    <w:rsid w:val="00BA0F97"/>
    <w:rsid w:val="00BC1FE5"/>
    <w:rsid w:val="00C202B0"/>
    <w:rsid w:val="00C22AD3"/>
    <w:rsid w:val="00C92784"/>
    <w:rsid w:val="00C92BAF"/>
    <w:rsid w:val="00D43038"/>
    <w:rsid w:val="00D44606"/>
    <w:rsid w:val="00D5671B"/>
    <w:rsid w:val="00DF73B0"/>
    <w:rsid w:val="00E178C4"/>
    <w:rsid w:val="00E44917"/>
    <w:rsid w:val="00E63E02"/>
    <w:rsid w:val="00ED6578"/>
    <w:rsid w:val="00EF1FE6"/>
    <w:rsid w:val="00EF678B"/>
    <w:rsid w:val="00F21B9C"/>
    <w:rsid w:val="00F42B59"/>
    <w:rsid w:val="00F53341"/>
    <w:rsid w:val="00FB3373"/>
    <w:rsid w:val="00FD2FE3"/>
    <w:rsid w:val="029D1CDF"/>
    <w:rsid w:val="06905732"/>
    <w:rsid w:val="09C1335A"/>
    <w:rsid w:val="10795489"/>
    <w:rsid w:val="14C56864"/>
    <w:rsid w:val="16FB7A1C"/>
    <w:rsid w:val="1B665EBA"/>
    <w:rsid w:val="1F0B19A2"/>
    <w:rsid w:val="1FA705DB"/>
    <w:rsid w:val="207D067D"/>
    <w:rsid w:val="234B4683"/>
    <w:rsid w:val="2865024E"/>
    <w:rsid w:val="2CBB79FD"/>
    <w:rsid w:val="2F326AD7"/>
    <w:rsid w:val="2F9C03F4"/>
    <w:rsid w:val="31E56082"/>
    <w:rsid w:val="34036C94"/>
    <w:rsid w:val="3CA1704A"/>
    <w:rsid w:val="46BE67F0"/>
    <w:rsid w:val="49255B38"/>
    <w:rsid w:val="50610B72"/>
    <w:rsid w:val="51EC090F"/>
    <w:rsid w:val="53110E71"/>
    <w:rsid w:val="5C8553D7"/>
    <w:rsid w:val="68F2667E"/>
    <w:rsid w:val="6F0F3EFB"/>
    <w:rsid w:val="77B376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320</Words>
  <Characters>1828</Characters>
  <Lines>15</Lines>
  <Paragraphs>4</Paragraphs>
  <TotalTime>0</TotalTime>
  <ScaleCrop>false</ScaleCrop>
  <LinksUpToDate>false</LinksUpToDate>
  <CharactersWithSpaces>2144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2013-07-10T07:55:00Z</dcterms:created>
  <dc:creator>欢迎您</dc:creator>
  <cp:lastModifiedBy>vertesyuan</cp:lastModifiedBy>
  <cp:lastPrinted>2011-07-11T02:17:00Z</cp:lastPrinted>
  <dcterms:modified xsi:type="dcterms:W3CDTF">2024-10-10T08:50:07Z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3FF5A59C69CA451FB00EE0DA3B31F90E_13</vt:lpwstr>
  </property>
</Properties>
</file>