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823</w:t>
      </w:r>
      <w:r>
        <w:rPr>
          <w:spacing w:val="-50"/>
        </w:rPr>
        <w:t xml:space="preserve"> </w:t>
      </w:r>
      <w:r>
        <w:rPr>
          <w:spacing w:val="-3"/>
        </w:rPr>
        <w:t>环境工程学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51"/>
        <w:spacing w:before="291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7" w:right="59" w:firstLine="558"/>
        <w:spacing w:before="292" w:line="398" w:lineRule="auto"/>
        <w:rPr/>
      </w:pPr>
      <w:r>
        <w:rPr>
          <w:spacing w:val="-5"/>
        </w:rPr>
        <w:t>《水污染控制工程》（下册</w:t>
      </w:r>
      <w:r>
        <w:rPr>
          <w:spacing w:val="-76"/>
        </w:rPr>
        <w:t>）（</w:t>
      </w:r>
      <w:r>
        <w:rPr>
          <w:spacing w:val="-5"/>
        </w:rPr>
        <w:t>第二版</w:t>
      </w:r>
      <w:r>
        <w:rPr>
          <w:spacing w:val="-76"/>
        </w:rPr>
        <w:t>）；</w:t>
      </w:r>
      <w:r>
        <w:rPr>
          <w:spacing w:val="-5"/>
        </w:rPr>
        <w:t>高廷耀，顾</w:t>
      </w:r>
      <w:r>
        <w:rPr>
          <w:spacing w:val="-6"/>
        </w:rPr>
        <w:t>维国等，高</w:t>
      </w:r>
      <w:r>
        <w:rPr>
          <w:spacing w:val="2"/>
        </w:rPr>
        <w:t xml:space="preserve"> </w:t>
      </w:r>
      <w:r>
        <w:rPr>
          <w:spacing w:val="-2"/>
        </w:rPr>
        <w:t>等教育出版社；</w:t>
      </w:r>
    </w:p>
    <w:p>
      <w:pPr>
        <w:pStyle w:val="BodyText"/>
        <w:ind w:left="27" w:right="59" w:firstLine="558"/>
        <w:spacing w:before="40" w:line="398" w:lineRule="auto"/>
        <w:rPr/>
      </w:pPr>
      <w:r>
        <w:rPr>
          <w:spacing w:val="-5"/>
        </w:rPr>
        <w:t>《固体废物处理与资源化技术 》，王丽华 主编</w:t>
      </w:r>
      <w:r>
        <w:rPr>
          <w:spacing w:val="-6"/>
        </w:rPr>
        <w:t>，辽宁大学出版</w:t>
      </w:r>
      <w:r>
        <w:rPr/>
        <w:t xml:space="preserve"> </w:t>
      </w:r>
      <w:r>
        <w:rPr>
          <w:spacing w:val="-7"/>
        </w:rPr>
        <w:t>社；</w:t>
      </w:r>
    </w:p>
    <w:p>
      <w:pPr>
        <w:pStyle w:val="BodyText"/>
        <w:ind w:left="49" w:right="13" w:firstLine="536"/>
        <w:spacing w:before="41" w:line="398" w:lineRule="auto"/>
        <w:rPr/>
      </w:pPr>
      <w:r>
        <w:rPr>
          <w:spacing w:val="-9"/>
        </w:rPr>
        <w:t>《大气污染控制工程》（第二版</w:t>
      </w:r>
      <w:r>
        <w:rPr>
          <w:spacing w:val="-72"/>
        </w:rPr>
        <w:t>）；</w:t>
      </w:r>
      <w:r>
        <w:rPr>
          <w:spacing w:val="-9"/>
        </w:rPr>
        <w:t>郝吉明，马广大等，高等教育</w:t>
      </w:r>
      <w:r>
        <w:rPr/>
        <w:t xml:space="preserve"> </w:t>
      </w:r>
      <w:r>
        <w:rPr>
          <w:spacing w:val="-9"/>
        </w:rPr>
        <w:t>出版社；</w:t>
      </w:r>
    </w:p>
    <w:p>
      <w:pPr>
        <w:pStyle w:val="BodyText"/>
        <w:ind w:left="29"/>
        <w:spacing w:before="4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14"/>
        <w:spacing w:before="290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一）污水水质和污水出路</w:t>
      </w:r>
    </w:p>
    <w:p>
      <w:pPr>
        <w:pStyle w:val="BodyText"/>
        <w:ind w:left="48" w:right="13" w:firstLine="538"/>
        <w:spacing w:before="289" w:line="398" w:lineRule="auto"/>
        <w:rPr/>
      </w:pPr>
      <w:r>
        <w:rPr>
          <w:spacing w:val="-4"/>
        </w:rPr>
        <w:t>污水性质与污染指标、污水的出路与排放标准、污染物在水体中</w:t>
      </w:r>
      <w:r>
        <w:rPr>
          <w:spacing w:val="5"/>
        </w:rPr>
        <w:t xml:space="preserve"> </w:t>
      </w:r>
      <w:r>
        <w:rPr>
          <w:spacing w:val="-3"/>
        </w:rPr>
        <w:t>的迁移转化、沉淀的基本理论</w:t>
      </w:r>
    </w:p>
    <w:p>
      <w:pPr>
        <w:pStyle w:val="BodyText"/>
        <w:ind w:left="514"/>
        <w:spacing w:before="42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二）水体污染物的化学与物理化学处理</w:t>
      </w:r>
    </w:p>
    <w:p>
      <w:pPr>
        <w:pStyle w:val="BodyText"/>
        <w:ind w:left="585"/>
        <w:spacing w:before="291" w:line="219" w:lineRule="auto"/>
        <w:rPr/>
      </w:pPr>
      <w:r>
        <w:rPr>
          <w:spacing w:val="-1"/>
        </w:rPr>
        <w:t>化学混凝法、氧化还原法、吸附法、膜析法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4"/>
        <w:spacing w:before="181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三）污水生物处理基理论</w:t>
      </w:r>
    </w:p>
    <w:p>
      <w:pPr>
        <w:pStyle w:val="BodyText"/>
        <w:ind w:left="586"/>
        <w:spacing w:before="290" w:line="219" w:lineRule="auto"/>
        <w:rPr/>
      </w:pPr>
      <w:r>
        <w:rPr>
          <w:spacing w:val="-1"/>
        </w:rPr>
        <w:t>污水生物处理的基本原理、微生物的生长规律与生长环境；</w:t>
      </w:r>
    </w:p>
    <w:p>
      <w:pPr>
        <w:pStyle w:val="BodyText"/>
        <w:ind w:left="23" w:right="97" w:firstLine="562"/>
        <w:spacing w:before="289" w:line="405" w:lineRule="auto"/>
        <w:rPr/>
      </w:pPr>
      <w:r>
        <w:rPr/>
        <w:t>污水的好氧生物处理技术（活性污泥法</w:t>
      </w:r>
      <w:r>
        <w:rPr>
          <w:spacing w:val="-54"/>
        </w:rPr>
        <w:t>）：</w:t>
      </w:r>
      <w:r>
        <w:rPr/>
        <w:t>活性污泥法的基本概</w:t>
      </w:r>
      <w:r>
        <w:rPr>
          <w:spacing w:val="1"/>
        </w:rPr>
        <w:t xml:space="preserve"> </w:t>
      </w:r>
      <w:r>
        <w:rPr>
          <w:spacing w:val="-4"/>
        </w:rPr>
        <w:t>念、气体传递原理和曝气设备、去除有机污染物的活性污泥法过程设</w:t>
      </w:r>
      <w:r>
        <w:rPr>
          <w:spacing w:val="15"/>
        </w:rPr>
        <w:t xml:space="preserve"> </w:t>
      </w:r>
      <w:r>
        <w:rPr>
          <w:spacing w:val="-4"/>
        </w:rPr>
        <w:t>计、脱氮、除磷活性污泥法工艺及其设计、活性污泥法系统设计、运</w:t>
      </w:r>
      <w:r>
        <w:rPr>
          <w:spacing w:val="15"/>
        </w:rPr>
        <w:t xml:space="preserve"> </w:t>
      </w:r>
      <w:r>
        <w:rPr>
          <w:spacing w:val="-2"/>
        </w:rPr>
        <w:t>行与管理；</w:t>
      </w:r>
    </w:p>
    <w:p>
      <w:pPr>
        <w:pStyle w:val="BodyText"/>
        <w:ind w:left="26" w:right="97" w:firstLine="560"/>
        <w:spacing w:before="39" w:line="398" w:lineRule="auto"/>
        <w:rPr/>
      </w:pPr>
      <w:r>
        <w:rPr>
          <w:spacing w:val="-4"/>
        </w:rPr>
        <w:t>生物膜法基本原理、生物滤池法基本原理及构造、生物接触氧化</w:t>
      </w:r>
      <w:r>
        <w:rPr>
          <w:spacing w:val="5"/>
        </w:rPr>
        <w:t xml:space="preserve"> </w:t>
      </w:r>
      <w:r>
        <w:rPr>
          <w:spacing w:val="-1"/>
        </w:rPr>
        <w:t>法基本原理及构造、曝气生物滤池基本原理及构造；</w:t>
      </w:r>
    </w:p>
    <w:p>
      <w:pPr>
        <w:pStyle w:val="BodyText"/>
        <w:ind w:left="25" w:right="97" w:firstLine="561"/>
        <w:spacing w:before="41" w:line="398" w:lineRule="auto"/>
        <w:rPr/>
      </w:pPr>
      <w:r>
        <w:rPr>
          <w:spacing w:val="-4"/>
        </w:rPr>
        <w:t>污水的厌氧处理技术：厌氧生物处理的基本原理、污水的厌氧生</w:t>
      </w:r>
      <w:r>
        <w:rPr>
          <w:spacing w:val="5"/>
        </w:rPr>
        <w:t xml:space="preserve"> </w:t>
      </w:r>
      <w:r>
        <w:rPr>
          <w:spacing w:val="-1"/>
        </w:rPr>
        <w:t>物处理方法、厌氧生物处理法的设计；</w:t>
      </w:r>
    </w:p>
    <w:p>
      <w:pPr>
        <w:pStyle w:val="BodyText"/>
        <w:ind w:left="514"/>
        <w:spacing w:before="42" w:line="222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四）污泥的处理与处置</w:t>
      </w:r>
    </w:p>
    <w:p>
      <w:pPr>
        <w:pStyle w:val="BodyText"/>
        <w:ind w:left="586"/>
        <w:spacing w:before="287" w:line="219" w:lineRule="auto"/>
        <w:rPr/>
      </w:pPr>
      <w:r>
        <w:rPr>
          <w:spacing w:val="-1"/>
        </w:rPr>
        <w:t>污泥的处理工艺、污泥浓缩、污泥脱水和焚烧。</w:t>
      </w:r>
    </w:p>
    <w:p>
      <w:pPr>
        <w:pStyle w:val="BodyText"/>
        <w:ind w:left="514"/>
        <w:spacing w:before="291" w:line="221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五）固体废物的物理化学处理</w:t>
      </w:r>
    </w:p>
    <w:p>
      <w:pPr>
        <w:pStyle w:val="BodyText"/>
        <w:ind w:left="25" w:firstLine="561"/>
        <w:spacing w:before="289" w:line="398" w:lineRule="auto"/>
        <w:rPr/>
      </w:pPr>
      <w:r>
        <w:rPr>
          <w:spacing w:val="-10"/>
        </w:rPr>
        <w:t>浮选原理及过程、溶剂浸出力学过程、浸出过程的化学反应原理、</w:t>
      </w:r>
      <w:r>
        <w:rPr>
          <w:spacing w:val="1"/>
        </w:rPr>
        <w:t xml:space="preserve"> </w:t>
      </w:r>
      <w:r>
        <w:rPr>
          <w:spacing w:val="-1"/>
        </w:rPr>
        <w:t>影响浸出过程的主要因素、浸出工艺；</w:t>
      </w:r>
    </w:p>
    <w:p>
      <w:pPr>
        <w:pStyle w:val="BodyText"/>
        <w:ind w:left="514"/>
        <w:spacing w:before="41" w:line="221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六）固体废物的生物处理</w:t>
      </w:r>
    </w:p>
    <w:p>
      <w:pPr>
        <w:pStyle w:val="BodyText"/>
        <w:ind w:left="48" w:right="97" w:firstLine="560"/>
        <w:spacing w:before="289" w:line="398" w:lineRule="auto"/>
        <w:rPr/>
      </w:pPr>
      <w:r>
        <w:rPr>
          <w:spacing w:val="-5"/>
        </w:rPr>
        <w:t>固体废物的好氧堆肥处理、固体废物的厌氧消化处理、固体废物</w:t>
      </w:r>
      <w:r>
        <w:rPr>
          <w:spacing w:val="11"/>
        </w:rPr>
        <w:t xml:space="preserve"> </w:t>
      </w:r>
      <w:r>
        <w:rPr>
          <w:spacing w:val="-5"/>
        </w:rPr>
        <w:t>的微生物浸出。</w:t>
      </w:r>
    </w:p>
    <w:p>
      <w:pPr>
        <w:pStyle w:val="BodyText"/>
        <w:ind w:left="514"/>
        <w:spacing w:before="40" w:line="221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七）固体废物的热处理与填埋处置</w:t>
      </w:r>
    </w:p>
    <w:p>
      <w:pPr>
        <w:pStyle w:val="BodyText"/>
        <w:ind w:left="28" w:right="97" w:firstLine="579"/>
        <w:spacing w:before="290" w:line="398" w:lineRule="auto"/>
        <w:rPr/>
      </w:pPr>
      <w:r>
        <w:rPr>
          <w:spacing w:val="-5"/>
        </w:rPr>
        <w:t>固体废物的焚烧处理、固体废物的热解处理、固体废物的干燥脱</w:t>
      </w:r>
      <w:r>
        <w:rPr>
          <w:spacing w:val="11"/>
        </w:rPr>
        <w:t xml:space="preserve"> </w:t>
      </w:r>
      <w:r>
        <w:rPr>
          <w:spacing w:val="-3"/>
        </w:rPr>
        <w:t>水和热分解。</w:t>
      </w:r>
    </w:p>
    <w:p>
      <w:pPr>
        <w:pStyle w:val="BodyText"/>
        <w:ind w:left="608"/>
        <w:spacing w:before="40" w:line="221" w:lineRule="auto"/>
        <w:rPr/>
      </w:pPr>
      <w:r>
        <w:rPr>
          <w:spacing w:val="-5"/>
        </w:rPr>
        <w:t>固体废物填埋场的选址规划和设计、填埋场的防渗处理、渗滤液</w:t>
      </w:r>
    </w:p>
    <w:p>
      <w:pPr>
        <w:spacing w:line="221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48"/>
        <w:spacing w:before="181" w:line="220" w:lineRule="auto"/>
        <w:rPr/>
      </w:pPr>
      <w:r>
        <w:rPr>
          <w:spacing w:val="-2"/>
        </w:rPr>
        <w:t>的收集与处理、垃圾填埋场气体的收集与利用。</w:t>
      </w:r>
    </w:p>
    <w:p>
      <w:pPr>
        <w:pStyle w:val="BodyText"/>
        <w:ind w:left="514"/>
        <w:spacing w:before="290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八）颗粒污染物、气态污染物控制技术</w:t>
      </w:r>
    </w:p>
    <w:p>
      <w:pPr>
        <w:pStyle w:val="BodyText"/>
        <w:ind w:left="26" w:right="214" w:firstLine="556"/>
        <w:spacing w:before="291" w:line="398" w:lineRule="auto"/>
        <w:rPr/>
      </w:pPr>
      <w:r>
        <w:rPr>
          <w:spacing w:val="-4"/>
        </w:rPr>
        <w:t>粉尘物理性质及其对颗粒物捕集的影响；流体阻力及颗粒在阻力</w:t>
      </w:r>
      <w:r>
        <w:rPr>
          <w:spacing w:val="8"/>
        </w:rPr>
        <w:t xml:space="preserve"> </w:t>
      </w:r>
      <w:r>
        <w:rPr>
          <w:spacing w:val="-2"/>
        </w:rPr>
        <w:t>作用下的减速运动；</w:t>
      </w:r>
    </w:p>
    <w:p>
      <w:pPr>
        <w:pStyle w:val="BodyText"/>
        <w:ind w:left="34" w:right="214" w:firstLine="550"/>
        <w:spacing w:before="39" w:line="398" w:lineRule="auto"/>
        <w:rPr/>
      </w:pPr>
      <w:r>
        <w:rPr>
          <w:spacing w:val="-4"/>
        </w:rPr>
        <w:t>气态污染物吸收过程的气液平衡；双膜理论；气态污染物物理吸</w:t>
      </w:r>
      <w:r>
        <w:rPr>
          <w:spacing w:val="6"/>
        </w:rPr>
        <w:t xml:space="preserve"> </w:t>
      </w:r>
      <w:r>
        <w:rPr>
          <w:spacing w:val="-3"/>
        </w:rPr>
        <w:t>收与化学吸收；</w:t>
      </w:r>
    </w:p>
    <w:p>
      <w:pPr>
        <w:pStyle w:val="BodyText"/>
        <w:ind w:left="584"/>
        <w:spacing w:before="41" w:line="219" w:lineRule="auto"/>
        <w:rPr/>
      </w:pPr>
      <w:r>
        <w:rPr>
          <w:spacing w:val="-1"/>
        </w:rPr>
        <w:t>影响气体吸附的因素和吸附工艺、设备的设计计算；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（九）燃烧与大气污染物控制技术</w:t>
      </w:r>
    </w:p>
    <w:p>
      <w:pPr>
        <w:pStyle w:val="BodyText"/>
        <w:ind w:left="26" w:right="214" w:firstLine="558"/>
        <w:spacing w:before="293" w:line="398" w:lineRule="auto"/>
        <w:rPr/>
      </w:pPr>
      <w:r>
        <w:rPr>
          <w:spacing w:val="-4"/>
        </w:rPr>
        <w:t>影响燃料燃烧的主要因素及其对污染物产生量的影响；燃料燃烧</w:t>
      </w:r>
      <w:r>
        <w:rPr>
          <w:spacing w:val="7"/>
        </w:rPr>
        <w:t xml:space="preserve"> </w:t>
      </w:r>
      <w:r>
        <w:rPr>
          <w:spacing w:val="-2"/>
        </w:rPr>
        <w:t>过程中污染物形成过程；</w:t>
      </w:r>
    </w:p>
    <w:p>
      <w:pPr>
        <w:pStyle w:val="BodyText"/>
        <w:ind w:left="26" w:right="116" w:firstLine="556"/>
        <w:spacing w:before="39" w:line="398" w:lineRule="auto"/>
        <w:rPr/>
      </w:pPr>
      <w:r>
        <w:rPr>
          <w:spacing w:val="1"/>
        </w:rPr>
        <w:t>硫氧化物的污染控制：湿法烟气脱硫技术（石灰石/石灰法湿法</w:t>
      </w:r>
      <w:r>
        <w:rPr>
          <w:spacing w:val="10"/>
        </w:rPr>
        <w:t xml:space="preserve"> </w:t>
      </w:r>
      <w:r>
        <w:rPr>
          <w:spacing w:val="-2"/>
        </w:rPr>
        <w:t>烟气脱硫技术</w:t>
      </w:r>
      <w:r>
        <w:rPr>
          <w:spacing w:val="-61"/>
          <w:w w:val="82"/>
        </w:rPr>
        <w:t>）；</w:t>
      </w:r>
      <w:r>
        <w:rPr>
          <w:spacing w:val="-2"/>
        </w:rPr>
        <w:t>影响湿法烟气脱硫效率因素及提高</w:t>
      </w:r>
      <w:r>
        <w:rPr>
          <w:spacing w:val="-3"/>
        </w:rPr>
        <w:t>脱硫效率的措施。</w:t>
      </w:r>
    </w:p>
    <w:p>
      <w:pPr>
        <w:pStyle w:val="BodyText"/>
        <w:ind w:left="28" w:right="214" w:firstLine="553"/>
        <w:spacing w:before="41" w:line="398" w:lineRule="auto"/>
        <w:rPr/>
      </w:pPr>
      <w:r>
        <w:rPr>
          <w:spacing w:val="1"/>
        </w:rPr>
        <w:t>氮氧化物污染控制：选择性催化还原法（</w:t>
      </w:r>
      <w:r>
        <w:rPr/>
        <w:t>SCR</w:t>
      </w:r>
      <w:r>
        <w:rPr>
          <w:spacing w:val="1"/>
        </w:rPr>
        <w:t>）脱硝技术；选择</w:t>
      </w:r>
      <w:r>
        <w:rPr>
          <w:spacing w:val="11"/>
        </w:rPr>
        <w:t xml:space="preserve"> </w:t>
      </w:r>
      <w:r>
        <w:rPr>
          <w:spacing w:val="-1"/>
        </w:rPr>
        <w:t>性非催化还原法（SNCR）脱硝技术。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2"/>
        </w:rPr>
        <w:t>（十）大气污染净化系统的设计</w:t>
      </w:r>
    </w:p>
    <w:p>
      <w:pPr>
        <w:pStyle w:val="BodyText"/>
        <w:ind w:left="32" w:firstLine="554"/>
        <w:spacing w:before="290" w:line="398" w:lineRule="auto"/>
        <w:rPr/>
      </w:pPr>
      <w:r>
        <w:rPr>
          <w:spacing w:val="-6"/>
        </w:rPr>
        <w:t>大气净化系统设计程序和系统管道设计；排气罩选型与设计计算；</w:t>
      </w:r>
      <w:r>
        <w:rPr/>
        <w:t xml:space="preserve"> </w:t>
      </w:r>
      <w:r>
        <w:rPr>
          <w:spacing w:val="-2"/>
        </w:rPr>
        <w:t>高温烟气冷却方式与冷却计算。</w:t>
      </w:r>
    </w:p>
    <w:sectPr>
      <w:pgSz w:w="11906" w:h="16839"/>
      <w:pgMar w:top="1431" w:right="158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2024-10-11T16:58:36Z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2024-10-25T10:21:21</vt:filetime>
  </property>
</Properties>
</file>