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7" w:right="789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299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822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材料科学基础</w:t>
      </w:r>
    </w:p>
    <w:p>
      <w:pPr>
        <w:ind w:left="643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5"/>
        <w:spacing w:before="263" w:line="370" w:lineRule="auto"/>
        <w:rPr/>
      </w:pPr>
      <w:r>
        <w:rPr>
          <w:spacing w:val="15"/>
        </w:rPr>
        <w:t>材料科学基础是[080500]材料科学与工程专</w:t>
      </w:r>
      <w:r>
        <w:rPr>
          <w:spacing w:val="14"/>
        </w:rPr>
        <w:t>业硕士生入学</w:t>
      </w:r>
      <w:r>
        <w:rPr/>
        <w:t xml:space="preserve"> </w:t>
      </w:r>
      <w:r>
        <w:rPr>
          <w:spacing w:val="15"/>
        </w:rPr>
        <w:t>考试的业务课。考试对象为参加[080500</w:t>
      </w:r>
      <w:r>
        <w:rPr>
          <w:spacing w:val="14"/>
        </w:rPr>
        <w:t>]材料科学与工程专业</w:t>
      </w:r>
      <w:r>
        <w:rPr/>
        <w:t xml:space="preserve"> </w:t>
      </w:r>
      <w:r>
        <w:rPr>
          <w:spacing w:val="6"/>
        </w:rPr>
        <w:t>2025</w:t>
      </w:r>
      <w:r>
        <w:rPr>
          <w:spacing w:val="-35"/>
        </w:rPr>
        <w:t xml:space="preserve"> </w:t>
      </w:r>
      <w:r>
        <w:rPr>
          <w:spacing w:val="6"/>
        </w:rPr>
        <w:t>年全国硕士研究生入学考试的准考考生。</w:t>
      </w:r>
    </w:p>
    <w:p>
      <w:pPr>
        <w:ind w:left="643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51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51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4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51"/>
        <w:spacing w:before="256" w:line="228" w:lineRule="auto"/>
        <w:outlineLvl w:val="1"/>
        <w:rPr/>
      </w:pPr>
      <w:r>
        <w:rPr>
          <w:b/>
          <w:bCs/>
          <w:spacing w:val="3"/>
        </w:rPr>
        <w:t>（一）晶体结构</w:t>
      </w:r>
    </w:p>
    <w:p>
      <w:pPr>
        <w:pStyle w:val="BodyText"/>
        <w:ind w:left="660"/>
        <w:spacing w:before="257" w:line="226" w:lineRule="auto"/>
        <w:rPr/>
      </w:pPr>
      <w:r>
        <w:rPr>
          <w:spacing w:val="6"/>
        </w:rPr>
        <w:t>1.</w:t>
      </w:r>
      <w:r>
        <w:rPr>
          <w:spacing w:val="57"/>
        </w:rPr>
        <w:t xml:space="preserve"> </w:t>
      </w:r>
      <w:r>
        <w:rPr>
          <w:spacing w:val="6"/>
        </w:rPr>
        <w:t>晶体学基础：空间点阵，晶向与晶面，晶体的对称性</w:t>
      </w:r>
    </w:p>
    <w:p>
      <w:pPr>
        <w:pStyle w:val="BodyText"/>
        <w:ind w:left="640"/>
        <w:spacing w:before="263" w:line="226" w:lineRule="auto"/>
        <w:rPr/>
      </w:pPr>
      <w:r>
        <w:rPr>
          <w:spacing w:val="8"/>
        </w:rPr>
        <w:t>2.</w:t>
      </w:r>
      <w:r>
        <w:rPr>
          <w:spacing w:val="8"/>
        </w:rPr>
        <w:t xml:space="preserve"> </w:t>
      </w:r>
      <w:r>
        <w:rPr>
          <w:spacing w:val="8"/>
        </w:rPr>
        <w:t>金属晶体结构：典型晶体结构，原子堆垛方式和间隙</w:t>
      </w:r>
    </w:p>
    <w:p>
      <w:pPr>
        <w:pStyle w:val="BodyText"/>
        <w:ind w:left="643"/>
        <w:spacing w:before="258" w:line="227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合金相结构：</w:t>
      </w:r>
      <w:r>
        <w:rPr>
          <w:spacing w:val="-83"/>
        </w:rPr>
        <w:t xml:space="preserve"> </w:t>
      </w:r>
      <w:r>
        <w:rPr>
          <w:spacing w:val="-1"/>
        </w:rPr>
        <w:t>固溶体，</w:t>
      </w:r>
      <w:r>
        <w:rPr>
          <w:spacing w:val="-86"/>
        </w:rPr>
        <w:t xml:space="preserve"> </w:t>
      </w:r>
      <w:r>
        <w:rPr>
          <w:spacing w:val="-1"/>
        </w:rPr>
        <w:t>中间相</w:t>
      </w:r>
    </w:p>
    <w:p>
      <w:pPr>
        <w:pStyle w:val="BodyText"/>
        <w:ind w:left="651"/>
        <w:spacing w:before="260" w:line="227" w:lineRule="auto"/>
        <w:outlineLvl w:val="1"/>
        <w:rPr/>
      </w:pPr>
      <w:r>
        <w:rPr>
          <w:b/>
          <w:bCs/>
          <w:spacing w:val="3"/>
        </w:rPr>
        <w:t>（二）晶体缺陷</w:t>
      </w:r>
    </w:p>
    <w:p>
      <w:pPr>
        <w:pStyle w:val="BodyText"/>
        <w:ind w:left="660"/>
        <w:spacing w:before="259" w:line="227" w:lineRule="auto"/>
        <w:rPr/>
      </w:pPr>
      <w:r>
        <w:rPr>
          <w:spacing w:val="1"/>
        </w:rPr>
        <w:t>1.</w:t>
      </w:r>
      <w:r>
        <w:rPr>
          <w:spacing w:val="47"/>
        </w:rPr>
        <w:t xml:space="preserve"> </w:t>
      </w:r>
      <w:r>
        <w:rPr>
          <w:spacing w:val="1"/>
        </w:rPr>
        <w:t>点缺陷类型和特征</w:t>
      </w:r>
    </w:p>
    <w:p>
      <w:pPr>
        <w:pStyle w:val="BodyText"/>
        <w:ind w:left="21" w:firstLine="619"/>
        <w:spacing w:before="259" w:line="304" w:lineRule="auto"/>
        <w:rPr/>
      </w:pPr>
      <w:r>
        <w:rPr>
          <w:spacing w:val="10"/>
        </w:rPr>
        <w:t>2.</w:t>
      </w:r>
      <w:r>
        <w:rPr>
          <w:spacing w:val="10"/>
        </w:rPr>
        <w:t xml:space="preserve"> </w:t>
      </w:r>
      <w:r>
        <w:rPr>
          <w:spacing w:val="10"/>
        </w:rPr>
        <w:t>线缺陷：位错的基本结构，位错的运动及交互作用，实</w:t>
      </w:r>
      <w:r>
        <w:rPr>
          <w:spacing w:val="9"/>
        </w:rPr>
        <w:t xml:space="preserve"> </w:t>
      </w:r>
      <w:r>
        <w:rPr>
          <w:spacing w:val="4"/>
        </w:rPr>
        <w:t>际晶体中的位错</w:t>
      </w:r>
    </w:p>
    <w:p>
      <w:pPr>
        <w:pStyle w:val="BodyText"/>
        <w:ind w:left="643"/>
        <w:spacing w:before="259" w:line="227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面缺陷：晶界，相界，表面</w:t>
      </w:r>
    </w:p>
    <w:p>
      <w:pPr>
        <w:pStyle w:val="BodyText"/>
        <w:ind w:left="651"/>
        <w:spacing w:before="258" w:line="227" w:lineRule="auto"/>
        <w:outlineLvl w:val="1"/>
        <w:rPr/>
      </w:pPr>
      <w:r>
        <w:rPr>
          <w:b/>
          <w:bCs/>
          <w:spacing w:val="2"/>
        </w:rPr>
        <w:t>（三）相图</w:t>
      </w:r>
    </w:p>
    <w:p>
      <w:pPr>
        <w:spacing w:line="227" w:lineRule="auto"/>
        <w:sectPr>
          <w:pgSz w:w="11906" w:h="16840"/>
          <w:pgMar w:top="1431" w:right="1533" w:bottom="0" w:left="1546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54"/>
        <w:spacing w:before="101" w:line="227" w:lineRule="auto"/>
        <w:rPr/>
      </w:pPr>
      <w:r>
        <w:rPr>
          <w:spacing w:val="3"/>
        </w:rPr>
        <w:t>1.</w:t>
      </w:r>
      <w:r>
        <w:rPr>
          <w:spacing w:val="28"/>
        </w:rPr>
        <w:t xml:space="preserve"> </w:t>
      </w:r>
      <w:r>
        <w:rPr>
          <w:spacing w:val="3"/>
        </w:rPr>
        <w:t>相图的热力学基础</w:t>
      </w:r>
    </w:p>
    <w:p>
      <w:pPr>
        <w:pStyle w:val="BodyText"/>
        <w:ind w:firstLine="634"/>
        <w:spacing w:before="258" w:line="304" w:lineRule="auto"/>
        <w:rPr/>
      </w:pPr>
      <w:r>
        <w:rPr>
          <w:spacing w:val="10"/>
        </w:rPr>
        <w:t>2.</w:t>
      </w:r>
      <w:r>
        <w:rPr>
          <w:spacing w:val="10"/>
        </w:rPr>
        <w:t xml:space="preserve"> </w:t>
      </w:r>
      <w:r>
        <w:rPr>
          <w:spacing w:val="10"/>
        </w:rPr>
        <w:t>二元相图：匀晶、共晶、包晶及其它类型二元相图，铁</w:t>
      </w:r>
      <w:r>
        <w:rPr>
          <w:spacing w:val="9"/>
        </w:rPr>
        <w:t xml:space="preserve"> </w:t>
      </w:r>
      <w:r>
        <w:rPr>
          <w:spacing w:val="2"/>
        </w:rPr>
        <w:t>碳相图</w:t>
      </w:r>
    </w:p>
    <w:p>
      <w:pPr>
        <w:pStyle w:val="BodyText"/>
        <w:ind w:left="31" w:firstLine="606"/>
        <w:spacing w:before="260" w:line="304" w:lineRule="auto"/>
        <w:rPr/>
      </w:pPr>
      <w:r>
        <w:rPr>
          <w:spacing w:val="10"/>
        </w:rPr>
        <w:t>3.</w:t>
      </w:r>
      <w:r>
        <w:rPr>
          <w:spacing w:val="10"/>
        </w:rPr>
        <w:t xml:space="preserve"> </w:t>
      </w:r>
      <w:r>
        <w:rPr>
          <w:spacing w:val="10"/>
        </w:rPr>
        <w:t>三元相图：三元相图的成分表示及其性质，三元匀晶相</w:t>
      </w:r>
      <w:r>
        <w:rPr>
          <w:spacing w:val="6"/>
        </w:rPr>
        <w:t xml:space="preserve"> </w:t>
      </w:r>
      <w:r>
        <w:rPr>
          <w:spacing w:val="3"/>
        </w:rPr>
        <w:t>图，三元共晶相图</w:t>
      </w:r>
    </w:p>
    <w:p>
      <w:pPr>
        <w:pStyle w:val="BodyText"/>
        <w:ind w:left="645"/>
        <w:spacing w:before="256" w:line="228" w:lineRule="auto"/>
        <w:outlineLvl w:val="1"/>
        <w:rPr/>
      </w:pPr>
      <w:r>
        <w:rPr>
          <w:b/>
          <w:bCs/>
          <w:spacing w:val="-11"/>
        </w:rPr>
        <w:t>（</w:t>
      </w:r>
      <w:r>
        <w:rPr>
          <w:spacing w:val="-90"/>
        </w:rPr>
        <w:t xml:space="preserve"> </w:t>
      </w:r>
      <w:r>
        <w:rPr>
          <w:b/>
          <w:bCs/>
          <w:spacing w:val="-11"/>
        </w:rPr>
        <w:t>四）扩散</w:t>
      </w:r>
    </w:p>
    <w:p>
      <w:pPr>
        <w:pStyle w:val="BodyText"/>
        <w:ind w:left="654"/>
        <w:spacing w:before="257" w:line="228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扩散的基本规律及其应用</w:t>
      </w:r>
    </w:p>
    <w:p>
      <w:pPr>
        <w:pStyle w:val="BodyText"/>
        <w:ind w:left="634"/>
        <w:spacing w:before="259" w:line="227" w:lineRule="auto"/>
        <w:rPr/>
      </w:pPr>
      <w:r>
        <w:rPr>
          <w:spacing w:val="6"/>
        </w:rPr>
        <w:t>2.</w:t>
      </w:r>
      <w:r>
        <w:rPr>
          <w:spacing w:val="6"/>
        </w:rPr>
        <w:t xml:space="preserve"> </w:t>
      </w:r>
      <w:r>
        <w:rPr>
          <w:spacing w:val="6"/>
        </w:rPr>
        <w:t>扩散的微观机制</w:t>
      </w:r>
    </w:p>
    <w:p>
      <w:pPr>
        <w:pStyle w:val="BodyText"/>
        <w:ind w:left="637"/>
        <w:spacing w:before="256" w:line="228" w:lineRule="auto"/>
        <w:rPr/>
      </w:pPr>
      <w:r>
        <w:rPr>
          <w:spacing w:val="3"/>
        </w:rPr>
        <w:t>3.</w:t>
      </w:r>
      <w:r>
        <w:rPr>
          <w:spacing w:val="32"/>
        </w:rPr>
        <w:t xml:space="preserve"> </w:t>
      </w:r>
      <w:r>
        <w:rPr>
          <w:spacing w:val="3"/>
        </w:rPr>
        <w:t>扩散的驱动力</w:t>
      </w:r>
    </w:p>
    <w:p>
      <w:pPr>
        <w:pStyle w:val="BodyText"/>
        <w:ind w:left="629"/>
        <w:spacing w:before="258" w:line="228" w:lineRule="auto"/>
        <w:rPr/>
      </w:pPr>
      <w:r>
        <w:rPr>
          <w:spacing w:val="7"/>
        </w:rPr>
        <w:t>4.</w:t>
      </w:r>
      <w:r>
        <w:rPr>
          <w:spacing w:val="7"/>
        </w:rPr>
        <w:t xml:space="preserve"> </w:t>
      </w:r>
      <w:r>
        <w:rPr>
          <w:spacing w:val="7"/>
        </w:rPr>
        <w:t>扩散的影响因素</w:t>
      </w:r>
    </w:p>
    <w:p>
      <w:pPr>
        <w:pStyle w:val="BodyText"/>
        <w:ind w:left="645"/>
        <w:spacing w:before="259" w:line="231" w:lineRule="auto"/>
        <w:outlineLvl w:val="1"/>
        <w:rPr/>
      </w:pPr>
      <w:r>
        <w:rPr>
          <w:b/>
          <w:bCs/>
          <w:spacing w:val="2"/>
        </w:rPr>
        <w:t>（五）凝固</w:t>
      </w:r>
    </w:p>
    <w:p>
      <w:pPr>
        <w:pStyle w:val="BodyText"/>
        <w:ind w:left="654"/>
        <w:spacing w:before="250" w:line="228" w:lineRule="auto"/>
        <w:rPr/>
      </w:pPr>
      <w:r>
        <w:rPr>
          <w:spacing w:val="4"/>
        </w:rPr>
        <w:t>1.</w:t>
      </w:r>
      <w:r>
        <w:rPr>
          <w:spacing w:val="4"/>
        </w:rPr>
        <w:t xml:space="preserve"> </w:t>
      </w:r>
      <w:r>
        <w:rPr>
          <w:spacing w:val="4"/>
        </w:rPr>
        <w:t>凝固的基本条件</w:t>
      </w:r>
    </w:p>
    <w:p>
      <w:pPr>
        <w:pStyle w:val="BodyText"/>
        <w:ind w:left="634"/>
        <w:spacing w:before="258" w:line="228" w:lineRule="auto"/>
        <w:rPr/>
      </w:pPr>
      <w:r>
        <w:rPr>
          <w:spacing w:val="6"/>
        </w:rPr>
        <w:t>2.</w:t>
      </w:r>
      <w:r>
        <w:rPr>
          <w:spacing w:val="53"/>
        </w:rPr>
        <w:t xml:space="preserve"> </w:t>
      </w:r>
      <w:r>
        <w:rPr>
          <w:spacing w:val="6"/>
        </w:rPr>
        <w:t>晶核形成：临界晶核，形核功，形核率</w:t>
      </w:r>
    </w:p>
    <w:p>
      <w:pPr>
        <w:pStyle w:val="BodyText"/>
        <w:ind w:left="637"/>
        <w:spacing w:before="258" w:line="227" w:lineRule="auto"/>
        <w:rPr/>
      </w:pPr>
      <w:r>
        <w:rPr>
          <w:spacing w:val="6"/>
        </w:rPr>
        <w:t>3.</w:t>
      </w:r>
      <w:r>
        <w:rPr>
          <w:spacing w:val="68"/>
        </w:rPr>
        <w:t xml:space="preserve"> </w:t>
      </w:r>
      <w:r>
        <w:rPr>
          <w:spacing w:val="6"/>
        </w:rPr>
        <w:t>晶体长大：长大条件，液固界面结构，长大机制</w:t>
      </w:r>
    </w:p>
    <w:p>
      <w:pPr>
        <w:pStyle w:val="BodyText"/>
        <w:ind w:firstLine="629"/>
        <w:spacing w:before="258" w:line="305" w:lineRule="auto"/>
        <w:rPr/>
      </w:pPr>
      <w:r>
        <w:rPr>
          <w:spacing w:val="10"/>
        </w:rPr>
        <w:t>4.</w:t>
      </w:r>
      <w:r>
        <w:rPr>
          <w:spacing w:val="10"/>
        </w:rPr>
        <w:t xml:space="preserve"> </w:t>
      </w:r>
      <w:r>
        <w:rPr>
          <w:spacing w:val="10"/>
        </w:rPr>
        <w:t>合金凝固：溶质的再分配，温度梯度，成分过冷，晶体</w:t>
      </w:r>
      <w:r>
        <w:rPr>
          <w:spacing w:val="14"/>
        </w:rPr>
        <w:t xml:space="preserve"> </w:t>
      </w:r>
      <w:r>
        <w:rPr>
          <w:spacing w:val="-2"/>
        </w:rPr>
        <w:t>形态</w:t>
      </w:r>
    </w:p>
    <w:p>
      <w:pPr>
        <w:pStyle w:val="BodyText"/>
        <w:ind w:left="637"/>
        <w:spacing w:before="257" w:line="229" w:lineRule="auto"/>
        <w:rPr/>
      </w:pPr>
      <w:r>
        <w:rPr>
          <w:spacing w:val="6"/>
        </w:rPr>
        <w:t>5.</w:t>
      </w:r>
      <w:r>
        <w:rPr>
          <w:spacing w:val="6"/>
        </w:rPr>
        <w:t xml:space="preserve"> </w:t>
      </w:r>
      <w:r>
        <w:rPr>
          <w:spacing w:val="6"/>
        </w:rPr>
        <w:t>凝固理论的应用</w:t>
      </w:r>
    </w:p>
    <w:p>
      <w:pPr>
        <w:pStyle w:val="BodyText"/>
        <w:ind w:left="645"/>
        <w:spacing w:before="254" w:line="227" w:lineRule="auto"/>
        <w:outlineLvl w:val="1"/>
        <w:rPr/>
      </w:pPr>
      <w:r>
        <w:rPr>
          <w:b/>
          <w:bCs/>
          <w:spacing w:val="-6"/>
        </w:rPr>
        <w:t>（六）</w:t>
      </w:r>
      <w:r>
        <w:rPr>
          <w:spacing w:val="-86"/>
        </w:rPr>
        <w:t xml:space="preserve"> </w:t>
      </w:r>
      <w:r>
        <w:rPr>
          <w:b/>
          <w:bCs/>
          <w:spacing w:val="-6"/>
        </w:rPr>
        <w:t>固态相变</w:t>
      </w:r>
    </w:p>
    <w:p>
      <w:pPr>
        <w:pStyle w:val="BodyText"/>
        <w:ind w:left="654"/>
        <w:spacing w:before="259" w:line="227" w:lineRule="auto"/>
        <w:rPr/>
      </w:pPr>
      <w:r>
        <w:rPr>
          <w:spacing w:val="1"/>
        </w:rPr>
        <w:t>1.</w:t>
      </w:r>
      <w:r>
        <w:rPr>
          <w:spacing w:val="66"/>
        </w:rPr>
        <w:t xml:space="preserve"> </w:t>
      </w:r>
      <w:r>
        <w:rPr>
          <w:spacing w:val="1"/>
        </w:rPr>
        <w:t>固态相变的类型及特点</w:t>
      </w:r>
    </w:p>
    <w:p>
      <w:pPr>
        <w:pStyle w:val="BodyText"/>
        <w:ind w:left="634"/>
        <w:spacing w:before="260" w:line="227" w:lineRule="auto"/>
        <w:rPr/>
      </w:pPr>
      <w:r>
        <w:rPr>
          <w:spacing w:val="8"/>
        </w:rPr>
        <w:t>2.</w:t>
      </w:r>
      <w:r>
        <w:rPr>
          <w:spacing w:val="8"/>
        </w:rPr>
        <w:t xml:space="preserve"> </w:t>
      </w:r>
      <w:r>
        <w:rPr>
          <w:spacing w:val="8"/>
        </w:rPr>
        <w:t>相变的形核、长大及其热力学和动力学</w:t>
      </w:r>
    </w:p>
    <w:p>
      <w:pPr>
        <w:pStyle w:val="BodyText"/>
        <w:ind w:left="637"/>
        <w:spacing w:before="257" w:line="224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过饱和固溶体分解转变</w:t>
      </w:r>
    </w:p>
    <w:p>
      <w:pPr>
        <w:spacing w:line="224" w:lineRule="auto"/>
        <w:sectPr>
          <w:pgSz w:w="11906" w:h="16840"/>
          <w:pgMar w:top="1431" w:right="1533" w:bottom="0" w:left="1552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27"/>
        <w:spacing w:before="101" w:line="227" w:lineRule="auto"/>
        <w:rPr/>
      </w:pPr>
      <w:r>
        <w:rPr>
          <w:spacing w:val="1"/>
        </w:rPr>
        <w:t>4.</w:t>
      </w:r>
      <w:r>
        <w:rPr>
          <w:spacing w:val="45"/>
        </w:rPr>
        <w:t xml:space="preserve"> </w:t>
      </w:r>
      <w:r>
        <w:rPr>
          <w:spacing w:val="1"/>
        </w:rPr>
        <w:t>第二相粗化</w:t>
      </w:r>
    </w:p>
    <w:p>
      <w:pPr>
        <w:pStyle w:val="BodyText"/>
        <w:ind w:left="634"/>
        <w:spacing w:before="259" w:line="224" w:lineRule="auto"/>
        <w:rPr/>
      </w:pPr>
      <w:r>
        <w:rPr>
          <w:spacing w:val="8"/>
        </w:rPr>
        <w:t>5.</w:t>
      </w:r>
      <w:r>
        <w:rPr>
          <w:spacing w:val="8"/>
        </w:rPr>
        <w:t xml:space="preserve"> </w:t>
      </w:r>
      <w:r>
        <w:rPr>
          <w:spacing w:val="8"/>
        </w:rPr>
        <w:t>钢中固态相变：共析转变，马氏体转变，贝氏体转变</w:t>
      </w:r>
    </w:p>
    <w:p>
      <w:pPr>
        <w:pStyle w:val="BodyText"/>
        <w:ind w:left="642"/>
        <w:spacing w:before="261" w:line="229" w:lineRule="auto"/>
        <w:outlineLvl w:val="1"/>
        <w:rPr/>
      </w:pPr>
      <w:r>
        <w:rPr>
          <w:b/>
          <w:bCs/>
          <w:spacing w:val="4"/>
        </w:rPr>
        <w:t>（七）形变与再结晶</w:t>
      </w:r>
    </w:p>
    <w:p>
      <w:pPr>
        <w:pStyle w:val="BodyText"/>
        <w:ind w:left="7" w:firstLine="644"/>
        <w:spacing w:before="257" w:line="305" w:lineRule="auto"/>
        <w:rPr/>
      </w:pPr>
      <w:r>
        <w:rPr>
          <w:spacing w:val="8"/>
        </w:rPr>
        <w:t>1.</w:t>
      </w:r>
      <w:r>
        <w:rPr>
          <w:spacing w:val="51"/>
        </w:rPr>
        <w:t xml:space="preserve"> </w:t>
      </w:r>
      <w:r>
        <w:rPr>
          <w:spacing w:val="8"/>
        </w:rPr>
        <w:t>晶体塑性变形：微观机制，单晶体、多晶体及合金塑性</w:t>
      </w:r>
      <w:r>
        <w:rPr/>
        <w:t xml:space="preserve"> </w:t>
      </w:r>
      <w:r>
        <w:rPr>
          <w:spacing w:val="3"/>
        </w:rPr>
        <w:t>变形的特点</w:t>
      </w:r>
    </w:p>
    <w:p>
      <w:pPr>
        <w:pStyle w:val="BodyText"/>
        <w:ind w:left="632"/>
        <w:spacing w:before="254" w:line="226" w:lineRule="auto"/>
        <w:rPr/>
      </w:pPr>
      <w:r>
        <w:rPr>
          <w:spacing w:val="8"/>
        </w:rPr>
        <w:t>2.</w:t>
      </w:r>
      <w:r>
        <w:rPr>
          <w:spacing w:val="8"/>
        </w:rPr>
        <w:t xml:space="preserve"> </w:t>
      </w:r>
      <w:r>
        <w:rPr>
          <w:spacing w:val="8"/>
        </w:rPr>
        <w:t>塑性变形对组织和性能的影响</w:t>
      </w:r>
    </w:p>
    <w:p>
      <w:pPr>
        <w:pStyle w:val="BodyText"/>
        <w:ind w:left="7" w:firstLine="627"/>
        <w:spacing w:before="261" w:line="304" w:lineRule="auto"/>
        <w:rPr/>
      </w:pPr>
      <w:r>
        <w:rPr>
          <w:spacing w:val="8"/>
        </w:rPr>
        <w:t>3.</w:t>
      </w:r>
      <w:r>
        <w:rPr>
          <w:spacing w:val="68"/>
        </w:rPr>
        <w:t xml:space="preserve"> </w:t>
      </w:r>
      <w:r>
        <w:rPr>
          <w:spacing w:val="8"/>
        </w:rPr>
        <w:t>回复和再结晶：冷变形金属加热时组织、结构与性能的</w:t>
      </w:r>
      <w:r>
        <w:rPr/>
        <w:t xml:space="preserve"> </w:t>
      </w:r>
      <w:r>
        <w:rPr>
          <w:spacing w:val="6"/>
        </w:rPr>
        <w:t>变化，</w:t>
      </w:r>
      <w:r>
        <w:rPr>
          <w:spacing w:val="-86"/>
        </w:rPr>
        <w:t xml:space="preserve"> </w:t>
      </w:r>
      <w:r>
        <w:rPr>
          <w:spacing w:val="6"/>
        </w:rPr>
        <w:t>回复、再结晶与晶粒长大的机制、动力学及影响因素</w:t>
      </w:r>
    </w:p>
    <w:p>
      <w:pPr>
        <w:pStyle w:val="BodyText"/>
        <w:ind w:left="627"/>
        <w:spacing w:before="258" w:line="228" w:lineRule="auto"/>
        <w:rPr/>
      </w:pPr>
      <w:r>
        <w:rPr>
          <w:spacing w:val="8"/>
        </w:rPr>
        <w:t>4.</w:t>
      </w:r>
      <w:r>
        <w:rPr>
          <w:spacing w:val="8"/>
        </w:rPr>
        <w:t xml:space="preserve"> </w:t>
      </w:r>
      <w:r>
        <w:rPr>
          <w:spacing w:val="8"/>
        </w:rPr>
        <w:t>动态回复与动态再结晶的基本规律</w:t>
      </w:r>
    </w:p>
    <w:p>
      <w:pPr>
        <w:pStyle w:val="BodyText"/>
        <w:ind w:left="642"/>
        <w:spacing w:before="258" w:line="228" w:lineRule="auto"/>
        <w:outlineLvl w:val="1"/>
        <w:rPr/>
      </w:pPr>
      <w:r>
        <w:rPr>
          <w:b/>
          <w:bCs/>
          <w:spacing w:val="4"/>
        </w:rPr>
        <w:t>（八）强化和失效</w:t>
      </w:r>
    </w:p>
    <w:p>
      <w:pPr>
        <w:pStyle w:val="BodyText"/>
        <w:ind w:left="651"/>
        <w:spacing w:before="257" w:line="226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材料强化的常用方法及原理</w:t>
      </w:r>
    </w:p>
    <w:p>
      <w:pPr>
        <w:pStyle w:val="BodyText"/>
        <w:ind w:left="646" w:right="2920" w:hanging="14"/>
        <w:spacing w:before="260" w:line="304" w:lineRule="auto"/>
        <w:rPr>
          <w:rFonts w:ascii="SimHei" w:hAnsi="SimHei" w:eastAsia="SimHei" w:cs="SimHei"/>
        </w:rPr>
      </w:pPr>
      <w:r>
        <w:rPr>
          <w:spacing w:val="8"/>
        </w:rPr>
        <w:t>2.</w:t>
      </w:r>
      <w:r>
        <w:rPr>
          <w:spacing w:val="8"/>
        </w:rPr>
        <w:t xml:space="preserve"> </w:t>
      </w:r>
      <w:r>
        <w:rPr>
          <w:spacing w:val="8"/>
        </w:rPr>
        <w:t>材料蠕变、疲劳、断裂的基本原理</w:t>
      </w:r>
      <w:r>
        <w:rPr>
          <w:spacing w:val="4"/>
        </w:rPr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43"/>
        <w:spacing w:before="261" w:line="226" w:lineRule="auto"/>
        <w:rPr/>
      </w:pPr>
      <w:r>
        <w:rPr>
          <w:spacing w:val="2"/>
        </w:rPr>
        <w:t>一、简答题（8</w:t>
      </w:r>
      <w:r>
        <w:rPr>
          <w:spacing w:val="-47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80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8"/>
        <w:spacing w:before="259" w:line="227" w:lineRule="auto"/>
        <w:rPr/>
      </w:pPr>
      <w:r>
        <w:rPr>
          <w:spacing w:val="1"/>
        </w:rPr>
        <w:t>二、计算题（2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30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47"/>
        <w:spacing w:before="260" w:line="229" w:lineRule="auto"/>
        <w:rPr/>
      </w:pPr>
      <w:r>
        <w:rPr>
          <w:spacing w:val="2"/>
        </w:rPr>
        <w:t>三、论述题（2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7" w:right="2762"/>
        <w:spacing w:before="256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firstLine="643"/>
        <w:spacing w:before="55" w:line="305" w:lineRule="auto"/>
        <w:rPr/>
      </w:pPr>
      <w:r>
        <w:rPr>
          <w:spacing w:val="9"/>
        </w:rPr>
        <w:t>一、胡赓祥、蔡珣、戎咏华，材料科学基础（第三版</w:t>
      </w:r>
      <w:r>
        <w:rPr>
          <w:spacing w:val="-52"/>
        </w:rPr>
        <w:t>），</w:t>
      </w:r>
      <w:r>
        <w:rPr>
          <w:spacing w:val="9"/>
        </w:rPr>
        <w:t>上</w:t>
      </w:r>
      <w:r>
        <w:rPr>
          <w:spacing w:val="1"/>
        </w:rPr>
        <w:t xml:space="preserve"> </w:t>
      </w:r>
      <w:r>
        <w:rPr>
          <w:spacing w:val="4"/>
        </w:rPr>
        <w:t>海交通大学出版社，2010</w:t>
      </w:r>
      <w:r>
        <w:rPr>
          <w:spacing w:val="-41"/>
        </w:rPr>
        <w:t xml:space="preserve"> </w:t>
      </w:r>
      <w:r>
        <w:rPr>
          <w:spacing w:val="4"/>
        </w:rPr>
        <w:t>年。</w:t>
      </w:r>
    </w:p>
    <w:p>
      <w:pPr>
        <w:pStyle w:val="BodyText"/>
        <w:ind w:left="648"/>
        <w:spacing w:before="255" w:line="226" w:lineRule="auto"/>
        <w:rPr/>
      </w:pPr>
      <w:r>
        <w:rPr>
          <w:spacing w:val="6"/>
        </w:rPr>
        <w:t>二、李见，材料科学基础，冶金工业出版社，2000</w:t>
      </w:r>
      <w:r>
        <w:rPr>
          <w:spacing w:val="-36"/>
        </w:rPr>
        <w:t xml:space="preserve"> </w:t>
      </w:r>
      <w:r>
        <w:rPr>
          <w:spacing w:val="6"/>
        </w:rPr>
        <w:t>年。</w:t>
      </w:r>
    </w:p>
    <w:p>
      <w:pPr>
        <w:spacing w:line="226" w:lineRule="auto"/>
        <w:sectPr>
          <w:pgSz w:w="11906" w:h="16840"/>
          <w:pgMar w:top="1431" w:right="1533" w:bottom="0" w:left="1554" w:header="0" w:footer="0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ind w:firstLine="277"/>
        <w:spacing w:line="5556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2802145</wp:posOffset>
            </wp:positionH>
            <wp:positionV relativeFrom="paragraph">
              <wp:posOffset>6462</wp:posOffset>
            </wp:positionV>
            <wp:extent cx="2503932" cy="352806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3932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1"/>
        </w:rPr>
        <w:drawing>
          <wp:inline distT="0" distB="0" distL="0" distR="0">
            <wp:extent cx="2583179" cy="352806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83179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64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2024-10-10T17:27:18</vt:filetime>
  </property>
</Properties>
</file>