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819</w:t>
      </w:r>
      <w:r>
        <w:rPr>
          <w:spacing w:val="-49"/>
        </w:rPr>
        <w:t xml:space="preserve"> </w:t>
      </w:r>
      <w:r>
        <w:rPr>
          <w:spacing w:val="-3"/>
        </w:rPr>
        <w:t>矿山岩石力学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spacing w:val="-1"/>
        </w:rPr>
        <w:t>直尺、笔</w:t>
      </w:r>
      <w:r>
        <w:rPr>
          <w:spacing w:val="-1"/>
        </w:rPr>
        <w:t>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585"/>
        <w:spacing w:before="291" w:line="211" w:lineRule="auto"/>
        <w:rPr/>
      </w:pPr>
      <w:r>
        <w:rPr>
          <w:spacing w:val="10"/>
        </w:rPr>
        <w:t>《岩石力学》</w:t>
      </w:r>
      <w:r>
        <w:rPr>
          <w:spacing w:val="-58"/>
        </w:rPr>
        <w:t xml:space="preserve"> </w:t>
      </w:r>
      <w:r>
        <w:rPr>
          <w:spacing w:val="10"/>
        </w:rPr>
        <w:t>，吴顺川</w:t>
      </w:r>
      <w:r>
        <w:rPr>
          <w:spacing w:val="-83"/>
        </w:rPr>
        <w:t xml:space="preserve"> </w:t>
      </w:r>
      <w:r>
        <w:rPr>
          <w:spacing w:val="10"/>
        </w:rPr>
        <w:t>，高等教育出版社</w:t>
      </w:r>
      <w:r>
        <w:rPr>
          <w:spacing w:val="-82"/>
        </w:rPr>
        <w:t xml:space="preserve"> </w:t>
      </w:r>
      <w:r>
        <w:rPr>
          <w:spacing w:val="10"/>
        </w:rPr>
        <w:t>，</w:t>
      </w:r>
      <w:r>
        <w:rPr>
          <w:rFonts w:ascii="Times New Roman" w:hAnsi="Times New Roman" w:eastAsia="Times New Roman" w:cs="Times New Roman"/>
          <w:spacing w:val="10"/>
        </w:rPr>
        <w:t>2021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0"/>
        </w:rPr>
        <w:t>年</w:t>
      </w:r>
      <w:r>
        <w:rPr>
          <w:rFonts w:ascii="Times New Roman" w:hAnsi="Times New Roman" w:eastAsia="Times New Roman" w:cs="Times New Roman"/>
          <w:spacing w:val="10"/>
        </w:rPr>
        <w:t>,</w:t>
      </w:r>
      <w:r>
        <w:rPr>
          <w:rFonts w:ascii="Times New Roman" w:hAnsi="Times New Roman" w:eastAsia="Times New Roman" w:cs="Times New Roman"/>
        </w:rPr>
        <w:t>ISBN</w:t>
      </w:r>
      <w:r>
        <w:rPr>
          <w:spacing w:val="10"/>
        </w:rPr>
        <w:t>：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25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9787040565959</w:t>
      </w:r>
    </w:p>
    <w:p>
      <w:pPr>
        <w:pStyle w:val="BodyText"/>
        <w:ind w:left="585"/>
        <w:spacing w:before="325" w:line="211" w:lineRule="auto"/>
        <w:rPr/>
      </w:pPr>
      <w:r>
        <w:rPr>
          <w:spacing w:val="12"/>
        </w:rPr>
        <w:t>《边坡工程》</w:t>
      </w:r>
      <w:r>
        <w:rPr>
          <w:spacing w:val="-53"/>
        </w:rPr>
        <w:t xml:space="preserve"> </w:t>
      </w:r>
      <w:r>
        <w:rPr>
          <w:spacing w:val="12"/>
        </w:rPr>
        <w:t>，吴顺川</w:t>
      </w:r>
      <w:r>
        <w:rPr>
          <w:spacing w:val="-82"/>
        </w:rPr>
        <w:t xml:space="preserve"> </w:t>
      </w:r>
      <w:r>
        <w:rPr>
          <w:spacing w:val="12"/>
        </w:rPr>
        <w:t>，冶金工业出版社，</w:t>
      </w:r>
      <w:r>
        <w:rPr>
          <w:rFonts w:ascii="Times New Roman" w:hAnsi="Times New Roman" w:eastAsia="Times New Roman" w:cs="Times New Roman"/>
          <w:spacing w:val="12"/>
        </w:rPr>
        <w:t>2017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2"/>
        </w:rPr>
        <w:t>年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rFonts w:ascii="Times New Roman" w:hAnsi="Times New Roman" w:eastAsia="Times New Roman" w:cs="Times New Roman"/>
        </w:rPr>
        <w:t>ISBN</w:t>
      </w:r>
      <w:r>
        <w:rPr>
          <w:spacing w:val="12"/>
        </w:rPr>
        <w:t>：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25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9787502471736</w:t>
      </w:r>
    </w:p>
    <w:p>
      <w:pPr>
        <w:pStyle w:val="BodyText"/>
        <w:ind w:left="29"/>
        <w:spacing w:before="325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（一）矿山岩体力学概述与地质环境</w:t>
      </w:r>
    </w:p>
    <w:p>
      <w:pPr>
        <w:pStyle w:val="BodyText"/>
        <w:ind w:left="25" w:firstLine="558"/>
        <w:spacing w:before="293" w:line="402" w:lineRule="auto"/>
        <w:rPr/>
      </w:pPr>
      <w:r>
        <w:rPr>
          <w:spacing w:val="-5"/>
        </w:rPr>
        <w:t>矿山岩体力学的工程特色和研究方法、影响岩体性质的地质要</w:t>
      </w:r>
      <w:r>
        <w:rPr>
          <w:spacing w:val="-6"/>
        </w:rPr>
        <w:t>素、</w:t>
      </w:r>
      <w:r>
        <w:rPr/>
        <w:t xml:space="preserve"> </w:t>
      </w:r>
      <w:r>
        <w:rPr>
          <w:spacing w:val="-4"/>
        </w:rPr>
        <w:t>岩石的矿物成分与地质成因、结构面成因与分类、地应力及其分布规</w:t>
      </w:r>
      <w:r>
        <w:rPr>
          <w:spacing w:val="7"/>
        </w:rPr>
        <w:t xml:space="preserve">  </w:t>
      </w:r>
      <w:r>
        <w:rPr>
          <w:spacing w:val="-5"/>
        </w:rPr>
        <w:t>律。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2"/>
        </w:rPr>
        <w:t>（二）岩体的物理力学性质</w:t>
      </w:r>
    </w:p>
    <w:p>
      <w:pPr>
        <w:pStyle w:val="BodyText"/>
        <w:ind w:left="28" w:right="237" w:firstLine="555"/>
        <w:spacing w:before="291" w:line="398" w:lineRule="auto"/>
        <w:rPr/>
      </w:pPr>
      <w:r>
        <w:rPr>
          <w:spacing w:val="-4"/>
        </w:rPr>
        <w:t>岩石的物理性质、强度特性、变形特性、岩石的流变、影响岩石</w:t>
      </w:r>
      <w:r>
        <w:rPr>
          <w:spacing w:val="7"/>
        </w:rPr>
        <w:t xml:space="preserve"> </w:t>
      </w:r>
      <w:r>
        <w:rPr>
          <w:spacing w:val="-1"/>
        </w:rPr>
        <w:t>性质的因素、结构面力学性质、岩体强度特性。</w:t>
      </w:r>
    </w:p>
    <w:p>
      <w:pPr>
        <w:spacing w:line="398" w:lineRule="auto"/>
        <w:sectPr>
          <w:pgSz w:w="11906" w:h="16839"/>
          <w:pgMar w:top="1431" w:right="1562" w:bottom="0" w:left="1785" w:header="0" w:footer="0" w:gutter="0"/>
        </w:sectPr>
        <w:rPr/>
      </w:pPr>
    </w:p>
    <w:p>
      <w:pPr>
        <w:pStyle w:val="BodyText"/>
        <w:ind w:left="592"/>
        <w:spacing w:before="180" w:line="221" w:lineRule="auto"/>
        <w:rPr/>
      </w:pPr>
      <w:r>
        <w:rPr>
          <w:spacing w:val="-2"/>
        </w:rPr>
        <w:t>（三）工程岩体分级</w:t>
      </w:r>
    </w:p>
    <w:p>
      <w:pPr>
        <w:pStyle w:val="BodyText"/>
        <w:ind w:left="23" w:right="13" w:firstLine="560"/>
        <w:spacing w:before="290" w:line="398" w:lineRule="auto"/>
        <w:rPr/>
      </w:pPr>
      <w:r>
        <w:rPr>
          <w:spacing w:val="-4"/>
        </w:rPr>
        <w:t>岩体地质力学分级、矿山岩体分级、巴顿岩体质量分级、地质强</w:t>
      </w:r>
      <w:r>
        <w:rPr>
          <w:spacing w:val="7"/>
        </w:rPr>
        <w:t xml:space="preserve"> </w:t>
      </w:r>
      <w:r>
        <w:rPr>
          <w:spacing w:val="-3"/>
        </w:rPr>
        <w:t>度指标。</w:t>
      </w:r>
    </w:p>
    <w:p>
      <w:pPr>
        <w:pStyle w:val="BodyText"/>
        <w:ind w:left="592"/>
        <w:spacing w:before="39" w:line="219" w:lineRule="auto"/>
        <w:rPr/>
      </w:pPr>
      <w:r>
        <w:rPr>
          <w:spacing w:val="-2"/>
        </w:rPr>
        <w:t>（四）岩石强度理论与本构关系</w:t>
      </w:r>
    </w:p>
    <w:p>
      <w:pPr>
        <w:pStyle w:val="BodyText"/>
        <w:ind w:left="25" w:right="54" w:firstLine="563"/>
        <w:spacing w:before="290" w:line="398" w:lineRule="auto"/>
        <w:rPr/>
      </w:pPr>
      <w:r>
        <w:rPr>
          <w:spacing w:val="-2"/>
        </w:rPr>
        <w:t>莫尔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库伦强度准则、格里菲斯强度准则、霍克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布朗强度准则、</w:t>
      </w:r>
      <w:r>
        <w:rPr>
          <w:spacing w:val="1"/>
        </w:rPr>
        <w:t xml:space="preserve"> </w:t>
      </w:r>
      <w:r>
        <w:rPr>
          <w:spacing w:val="-1"/>
        </w:rPr>
        <w:t>岩石弹性本构关系、岩石流变本构关系。</w:t>
      </w:r>
    </w:p>
    <w:p>
      <w:pPr>
        <w:pStyle w:val="BodyText"/>
        <w:ind w:left="592"/>
        <w:spacing w:before="42" w:line="220" w:lineRule="auto"/>
        <w:rPr/>
      </w:pPr>
      <w:r>
        <w:rPr>
          <w:spacing w:val="-1"/>
        </w:rPr>
        <w:t>（五）岩体地下工程、深部岩体工程与边坡工程</w:t>
      </w:r>
    </w:p>
    <w:p>
      <w:pPr>
        <w:pStyle w:val="BodyText"/>
        <w:ind w:left="23" w:right="13" w:firstLine="585"/>
        <w:spacing w:before="290" w:line="405" w:lineRule="auto"/>
        <w:rPr/>
      </w:pPr>
      <w:r>
        <w:rPr>
          <w:spacing w:val="-5"/>
        </w:rPr>
        <w:t>围岩二次应力分布、围岩压力、地下工程施工理念与方法、地下</w:t>
      </w:r>
      <w:r>
        <w:rPr>
          <w:spacing w:val="10"/>
        </w:rPr>
        <w:t xml:space="preserve"> </w:t>
      </w:r>
      <w:r>
        <w:rPr>
          <w:spacing w:val="-4"/>
        </w:rPr>
        <w:t>硐室主要的支护与加固、深部岩体工程的赋存环境与力学特性、影响</w:t>
      </w:r>
      <w:r>
        <w:rPr>
          <w:spacing w:val="15"/>
        </w:rPr>
        <w:t xml:space="preserve"> </w:t>
      </w:r>
      <w:r>
        <w:rPr>
          <w:spacing w:val="-4"/>
        </w:rPr>
        <w:t>边坡工程稳定性因素、常用的边坡稳定性极限平衡条分法、边坡防护</w:t>
      </w:r>
      <w:r>
        <w:rPr>
          <w:spacing w:val="15"/>
        </w:rPr>
        <w:t xml:space="preserve"> </w:t>
      </w:r>
      <w:r>
        <w:rPr>
          <w:spacing w:val="-2"/>
        </w:rPr>
        <w:t>与加固方法。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2024-10-14T16:40:14Z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2024-10-25T10:21:20</vt:filetime>
  </property>
</Properties>
</file>