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BE449">
      <w:pPr>
        <w:spacing w:before="240" w:beforeLines="100" w:after="240" w:afterLines="100" w:line="360" w:lineRule="auto"/>
        <w:jc w:val="center"/>
        <w:rPr>
          <w:rFonts w:ascii="华文中宋" w:hAnsi="华文中宋" w:eastAsia="华文中宋"/>
          <w:b/>
          <w:color w:val="000000"/>
          <w:sz w:val="32"/>
          <w:szCs w:val="32"/>
        </w:rPr>
      </w:pPr>
      <w:r>
        <w:rPr>
          <w:rFonts w:ascii="华文中宋" w:hAnsi="华文中宋" w:eastAsia="华文中宋"/>
          <w:b/>
          <w:color w:val="000000"/>
          <w:sz w:val="32"/>
          <w:szCs w:val="32"/>
        </w:rPr>
        <w:t>202</w:t>
      </w:r>
      <w:r>
        <w:rPr>
          <w:rFonts w:hint="eastAsia" w:ascii="华文中宋" w:hAnsi="华文中宋" w:eastAsia="华文中宋"/>
          <w:b/>
          <w:color w:val="000000"/>
          <w:sz w:val="32"/>
          <w:szCs w:val="32"/>
          <w:lang w:val="en-US" w:eastAsia="zh-CN"/>
        </w:rPr>
        <w:t>5</w:t>
      </w:r>
      <w:r>
        <w:rPr>
          <w:rFonts w:ascii="华文中宋" w:hAnsi="华文中宋" w:eastAsia="华文中宋"/>
          <w:b/>
          <w:color w:val="000000"/>
          <w:sz w:val="32"/>
          <w:szCs w:val="32"/>
        </w:rPr>
        <w:t>年全国硕士研究生招生考试分子生物学考试大纲</w:t>
      </w:r>
    </w:p>
    <w:p w14:paraId="516BE44A">
      <w:pPr>
        <w:spacing w:line="360" w:lineRule="auto"/>
        <w:ind w:firstLine="482" w:firstLineChars="200"/>
        <w:rPr>
          <w:rFonts w:ascii="仿宋_GB2312" w:hAnsi="宋体" w:eastAsia="仿宋_GB2312"/>
          <w:b/>
          <w:color w:val="000000"/>
          <w:sz w:val="24"/>
          <w:szCs w:val="24"/>
        </w:rPr>
      </w:pPr>
      <w:r>
        <w:rPr>
          <w:rFonts w:ascii="仿宋_GB2312" w:hAnsi="宋体" w:eastAsia="仿宋_GB2312"/>
          <w:b/>
          <w:color w:val="000000"/>
          <w:sz w:val="24"/>
          <w:szCs w:val="24"/>
        </w:rPr>
        <w:t>Ⅰ．考试性质</w:t>
      </w:r>
    </w:p>
    <w:p w14:paraId="516BE44B">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分子生物学考试是为湖南农业大学招收硕士研究生而设置的具有选拔性质的全国招生考试科目，其目的是科学、公平、有效地测试考生掌握大学本科阶段分子生物学的基本知识、基本理论，以及运用分子生物学的理论和方法分析和解决问题的能力。</w:t>
      </w:r>
    </w:p>
    <w:p w14:paraId="516BE44C">
      <w:pPr>
        <w:spacing w:line="360" w:lineRule="auto"/>
        <w:ind w:firstLine="482" w:firstLineChars="200"/>
        <w:rPr>
          <w:rFonts w:ascii="仿宋_GB2312" w:hAnsi="宋体" w:eastAsia="仿宋_GB2312"/>
          <w:b/>
          <w:color w:val="000000"/>
          <w:sz w:val="24"/>
          <w:szCs w:val="24"/>
        </w:rPr>
      </w:pPr>
      <w:r>
        <w:rPr>
          <w:rFonts w:ascii="仿宋_GB2312" w:hAnsi="宋体" w:eastAsia="仿宋_GB2312"/>
          <w:b/>
          <w:color w:val="000000"/>
          <w:sz w:val="24"/>
          <w:szCs w:val="24"/>
        </w:rPr>
        <w:t>Ⅱ．考查目标</w:t>
      </w:r>
    </w:p>
    <w:p w14:paraId="516BE44D">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本考试是一种测试应试者分子生物学基础理论知识以及相关技术与应用等方面的水平考试。考试范围包括DNA复制、转录、翻译和基因表达与调控的基础理论以及DNA、RNA和蛋白质研究技术等方面的知识。要求考生：</w:t>
      </w:r>
    </w:p>
    <w:p w14:paraId="516BE44E">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1. 明确原核和真核生物基因组的特点，DNA复制、修复及转座机制等。</w:t>
      </w:r>
    </w:p>
    <w:p w14:paraId="516BE44F">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2. 能熟悉原核和真核生物基因转录的基本过程及其区别，原核和真核生物蛋白质生物合成、加工、运转和降解的基本过程。</w:t>
      </w:r>
    </w:p>
    <w:p w14:paraId="516BE450">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3．掌握常规的DNA、RNA和蛋白质分析技术的原理和应用及研究技术进展。</w:t>
      </w:r>
    </w:p>
    <w:p w14:paraId="516BE451">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4. 能以中心法则为核心整体理解原核和真核生物基因表达调控模式及其复杂性和相关的研究进展。</w:t>
      </w:r>
    </w:p>
    <w:p w14:paraId="516BE452">
      <w:pPr>
        <w:spacing w:line="360" w:lineRule="auto"/>
        <w:ind w:firstLine="482" w:firstLineChars="200"/>
        <w:rPr>
          <w:rFonts w:ascii="仿宋_GB2312" w:hAnsi="宋体" w:eastAsia="仿宋_GB2312"/>
          <w:b/>
          <w:color w:val="000000"/>
          <w:sz w:val="24"/>
          <w:szCs w:val="24"/>
        </w:rPr>
      </w:pPr>
      <w:r>
        <w:rPr>
          <w:rFonts w:ascii="仿宋_GB2312" w:hAnsi="宋体" w:eastAsia="仿宋_GB2312"/>
          <w:b/>
          <w:color w:val="000000"/>
          <w:sz w:val="24"/>
          <w:szCs w:val="24"/>
        </w:rPr>
        <w:t>Ⅲ．考试形式和试卷结构</w:t>
      </w:r>
    </w:p>
    <w:p w14:paraId="516BE453">
      <w:pPr>
        <w:spacing w:line="360" w:lineRule="auto"/>
        <w:ind w:firstLine="482" w:firstLineChars="200"/>
        <w:rPr>
          <w:rFonts w:ascii="仿宋_GB2312" w:hAnsi="宋体" w:eastAsia="仿宋_GB2312"/>
          <w:b/>
          <w:color w:val="000000"/>
          <w:sz w:val="24"/>
          <w:szCs w:val="24"/>
        </w:rPr>
      </w:pPr>
      <w:r>
        <w:rPr>
          <w:rFonts w:ascii="仿宋_GB2312" w:hAnsi="宋体" w:eastAsia="仿宋_GB2312"/>
          <w:b/>
          <w:color w:val="000000"/>
          <w:sz w:val="24"/>
          <w:szCs w:val="24"/>
        </w:rPr>
        <w:t>一、试卷满分及考试时间</w:t>
      </w:r>
    </w:p>
    <w:p w14:paraId="516BE454">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本试卷满分为150分，考试时间为120分钟。</w:t>
      </w:r>
    </w:p>
    <w:p w14:paraId="516BE455">
      <w:pPr>
        <w:spacing w:line="360" w:lineRule="auto"/>
        <w:ind w:firstLine="482" w:firstLineChars="200"/>
        <w:rPr>
          <w:rFonts w:ascii="仿宋_GB2312" w:hAnsi="宋体" w:eastAsia="仿宋_GB2312"/>
          <w:b/>
          <w:color w:val="000000"/>
          <w:sz w:val="24"/>
          <w:szCs w:val="24"/>
        </w:rPr>
      </w:pPr>
      <w:r>
        <w:rPr>
          <w:rFonts w:ascii="仿宋_GB2312" w:hAnsi="宋体" w:eastAsia="仿宋_GB2312"/>
          <w:b/>
          <w:color w:val="000000"/>
          <w:sz w:val="24"/>
          <w:szCs w:val="24"/>
        </w:rPr>
        <w:t>二、答题方式</w:t>
      </w:r>
    </w:p>
    <w:p w14:paraId="516BE456">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答题方式为闭卷、笔试。</w:t>
      </w:r>
    </w:p>
    <w:p w14:paraId="516BE457">
      <w:pPr>
        <w:spacing w:line="360" w:lineRule="auto"/>
        <w:ind w:firstLine="482" w:firstLineChars="200"/>
        <w:rPr>
          <w:rFonts w:ascii="仿宋_GB2312" w:hAnsi="宋体" w:eastAsia="仿宋_GB2312"/>
          <w:b/>
          <w:color w:val="000000"/>
          <w:sz w:val="24"/>
          <w:szCs w:val="24"/>
        </w:rPr>
      </w:pPr>
      <w:r>
        <w:rPr>
          <w:rFonts w:ascii="仿宋_GB2312" w:hAnsi="宋体" w:eastAsia="仿宋_GB2312"/>
          <w:b/>
          <w:color w:val="000000"/>
          <w:sz w:val="24"/>
          <w:szCs w:val="24"/>
        </w:rPr>
        <w:t>三、试卷内容结构</w:t>
      </w:r>
    </w:p>
    <w:p w14:paraId="516BE458">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染色体与DNA约占10%</w:t>
      </w:r>
    </w:p>
    <w:p w14:paraId="516BE459">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生物信息的传递（从DNA到RNA、从mRNA到蛋白质）约占40%</w:t>
      </w:r>
    </w:p>
    <w:p w14:paraId="516BE45A">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基因的表达与调控（原核基因表达调控模式、真核基因表达调控模式）约占40%</w:t>
      </w:r>
    </w:p>
    <w:p w14:paraId="516BE45B">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分子生物学研究方法约占10%。</w:t>
      </w:r>
    </w:p>
    <w:p w14:paraId="516BE45C">
      <w:pPr>
        <w:spacing w:line="360" w:lineRule="auto"/>
        <w:ind w:firstLine="482" w:firstLineChars="200"/>
        <w:rPr>
          <w:rFonts w:ascii="仿宋_GB2312" w:hAnsi="宋体" w:eastAsia="仿宋_GB2312"/>
          <w:b/>
          <w:color w:val="000000"/>
          <w:sz w:val="24"/>
          <w:szCs w:val="24"/>
        </w:rPr>
      </w:pPr>
      <w:r>
        <w:rPr>
          <w:rFonts w:ascii="仿宋_GB2312" w:hAnsi="宋体" w:eastAsia="仿宋_GB2312"/>
          <w:b/>
          <w:color w:val="000000"/>
          <w:sz w:val="24"/>
          <w:szCs w:val="24"/>
        </w:rPr>
        <w:t>四、试卷题型结构</w:t>
      </w:r>
    </w:p>
    <w:p w14:paraId="516BE45D">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名词解释题50分（10小题，每小题5分）</w:t>
      </w:r>
    </w:p>
    <w:p w14:paraId="516BE45E">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简单题50分（5小题，每小题10分）</w:t>
      </w:r>
    </w:p>
    <w:p w14:paraId="516BE45F">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论述题50分（2小题，每小题25分）</w:t>
      </w:r>
    </w:p>
    <w:p w14:paraId="516BE460">
      <w:pPr>
        <w:spacing w:line="360" w:lineRule="auto"/>
        <w:ind w:firstLine="482" w:firstLineChars="200"/>
        <w:rPr>
          <w:rFonts w:ascii="仿宋_GB2312" w:hAnsi="宋体" w:eastAsia="仿宋_GB2312"/>
          <w:b/>
          <w:color w:val="000000"/>
          <w:sz w:val="24"/>
          <w:szCs w:val="24"/>
        </w:rPr>
      </w:pPr>
      <w:r>
        <w:rPr>
          <w:rFonts w:ascii="仿宋_GB2312" w:hAnsi="宋体" w:eastAsia="仿宋_GB2312"/>
          <w:b/>
          <w:color w:val="000000"/>
          <w:sz w:val="24"/>
          <w:szCs w:val="24"/>
        </w:rPr>
        <w:t>Ⅳ．考查内容</w:t>
      </w:r>
    </w:p>
    <w:p w14:paraId="516BE461">
      <w:pPr>
        <w:spacing w:line="324" w:lineRule="auto"/>
        <w:ind w:firstLine="480" w:firstLineChars="200"/>
        <w:rPr>
          <w:rFonts w:eastAsiaTheme="majorEastAsia"/>
          <w:color w:val="000000"/>
          <w:sz w:val="24"/>
          <w:szCs w:val="24"/>
        </w:rPr>
      </w:pPr>
    </w:p>
    <w:p w14:paraId="516BE462">
      <w:pPr>
        <w:spacing w:line="360" w:lineRule="auto"/>
        <w:ind w:firstLine="482" w:firstLineChars="200"/>
        <w:jc w:val="center"/>
        <w:rPr>
          <w:rFonts w:ascii="仿宋_GB2312" w:hAnsi="宋体" w:eastAsia="仿宋_GB2312"/>
          <w:b/>
          <w:color w:val="000000"/>
          <w:sz w:val="24"/>
          <w:szCs w:val="24"/>
        </w:rPr>
      </w:pPr>
      <w:r>
        <w:rPr>
          <w:rFonts w:ascii="仿宋_GB2312" w:hAnsi="宋体" w:eastAsia="仿宋_GB2312"/>
          <w:b/>
          <w:color w:val="000000"/>
          <w:sz w:val="24"/>
          <w:szCs w:val="24"/>
        </w:rPr>
        <w:t>一、绪论及染色体与DNA</w:t>
      </w:r>
    </w:p>
    <w:p w14:paraId="516BE463">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1.</w:t>
      </w:r>
      <w:r>
        <w:rPr>
          <w:rFonts w:hint="eastAsia" w:ascii="仿宋_GB2312" w:hAnsi="宋体" w:eastAsia="仿宋_GB2312"/>
          <w:color w:val="000000"/>
          <w:sz w:val="24"/>
          <w:szCs w:val="24"/>
        </w:rPr>
        <w:t xml:space="preserve"> </w:t>
      </w:r>
      <w:r>
        <w:rPr>
          <w:rFonts w:ascii="仿宋_GB2312" w:hAnsi="宋体" w:eastAsia="仿宋_GB2312"/>
          <w:color w:val="000000"/>
          <w:sz w:val="24"/>
          <w:szCs w:val="24"/>
        </w:rPr>
        <w:t>分子生物学的概念与发展简史、分子生物学的主要研究内容及分子生物学的现状和展望</w:t>
      </w:r>
      <w:r>
        <w:rPr>
          <w:rFonts w:hint="eastAsia" w:ascii="仿宋_GB2312" w:hAnsi="宋体" w:eastAsia="仿宋_GB2312"/>
          <w:color w:val="000000"/>
          <w:sz w:val="24"/>
          <w:szCs w:val="24"/>
        </w:rPr>
        <w:t>；</w:t>
      </w:r>
    </w:p>
    <w:p w14:paraId="516BE464">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2. </w:t>
      </w:r>
      <w:r>
        <w:rPr>
          <w:rFonts w:ascii="仿宋_GB2312" w:hAnsi="宋体" w:eastAsia="仿宋_GB2312"/>
          <w:color w:val="000000"/>
          <w:sz w:val="24"/>
          <w:szCs w:val="24"/>
        </w:rPr>
        <w:t>染色体的概述，原核与真核细胞染色体的组成，基因组特点；</w:t>
      </w:r>
    </w:p>
    <w:p w14:paraId="516BE465">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w:t>
      </w:r>
      <w:r>
        <w:rPr>
          <w:rFonts w:ascii="仿宋_GB2312" w:hAnsi="宋体" w:eastAsia="仿宋_GB2312"/>
          <w:color w:val="000000"/>
          <w:sz w:val="24"/>
          <w:szCs w:val="24"/>
        </w:rPr>
        <w:t>DNA的结构组成和多样性；</w:t>
      </w:r>
    </w:p>
    <w:p w14:paraId="516BE466">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4. </w:t>
      </w:r>
      <w:r>
        <w:rPr>
          <w:rFonts w:ascii="仿宋_GB2312" w:hAnsi="宋体" w:eastAsia="仿宋_GB2312"/>
          <w:color w:val="000000"/>
          <w:sz w:val="24"/>
          <w:szCs w:val="24"/>
        </w:rPr>
        <w:t>DNA复制一般规律和过程</w:t>
      </w:r>
      <w:r>
        <w:rPr>
          <w:rFonts w:hint="eastAsia" w:ascii="仿宋_GB2312" w:hAnsi="宋体" w:eastAsia="仿宋_GB2312"/>
          <w:color w:val="000000"/>
          <w:sz w:val="24"/>
          <w:szCs w:val="24"/>
        </w:rPr>
        <w:t>，</w:t>
      </w:r>
      <w:r>
        <w:rPr>
          <w:rFonts w:ascii="仿宋_GB2312" w:hAnsi="宋体" w:eastAsia="仿宋_GB2312"/>
          <w:color w:val="000000"/>
          <w:sz w:val="24"/>
          <w:szCs w:val="24"/>
        </w:rPr>
        <w:t>原核生物和真核生物DNA的复制特点；</w:t>
      </w:r>
    </w:p>
    <w:p w14:paraId="516BE467">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5. </w:t>
      </w:r>
      <w:r>
        <w:rPr>
          <w:rFonts w:ascii="仿宋_GB2312" w:hAnsi="宋体" w:eastAsia="仿宋_GB2312"/>
          <w:color w:val="000000"/>
          <w:sz w:val="24"/>
          <w:szCs w:val="24"/>
        </w:rPr>
        <w:t>DNA修复的机理和方式</w:t>
      </w:r>
      <w:r>
        <w:rPr>
          <w:rFonts w:hint="eastAsia" w:ascii="仿宋_GB2312" w:hAnsi="宋体" w:eastAsia="仿宋_GB2312"/>
          <w:color w:val="000000"/>
          <w:sz w:val="24"/>
          <w:szCs w:val="24"/>
        </w:rPr>
        <w:t>，</w:t>
      </w:r>
      <w:r>
        <w:rPr>
          <w:rFonts w:ascii="仿宋_GB2312" w:hAnsi="宋体" w:eastAsia="仿宋_GB2312"/>
          <w:color w:val="000000"/>
          <w:sz w:val="24"/>
          <w:szCs w:val="24"/>
        </w:rPr>
        <w:t>DNA转座的机制和转座子的概念等。</w:t>
      </w:r>
    </w:p>
    <w:p w14:paraId="516BE468">
      <w:pPr>
        <w:spacing w:line="324" w:lineRule="auto"/>
        <w:ind w:firstLine="480" w:firstLineChars="200"/>
        <w:rPr>
          <w:rFonts w:eastAsiaTheme="majorEastAsia"/>
          <w:color w:val="000000"/>
          <w:sz w:val="24"/>
          <w:szCs w:val="24"/>
        </w:rPr>
      </w:pPr>
    </w:p>
    <w:p w14:paraId="516BE469">
      <w:pPr>
        <w:spacing w:line="324" w:lineRule="auto"/>
        <w:ind w:firstLine="482" w:firstLineChars="20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二</w:t>
      </w:r>
      <w:r>
        <w:rPr>
          <w:rFonts w:ascii="仿宋_GB2312" w:hAnsi="宋体" w:eastAsia="仿宋_GB2312"/>
          <w:b/>
          <w:color w:val="000000"/>
          <w:sz w:val="24"/>
          <w:szCs w:val="24"/>
        </w:rPr>
        <w:t>、生物信息的传递</w:t>
      </w:r>
    </w:p>
    <w:p w14:paraId="516BE46A">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 xml:space="preserve">1. </w:t>
      </w:r>
      <w:r>
        <w:rPr>
          <w:rFonts w:hint="eastAsia" w:ascii="仿宋_GB2312" w:hAnsi="宋体" w:eastAsia="仿宋_GB2312"/>
          <w:color w:val="000000"/>
          <w:sz w:val="24"/>
          <w:szCs w:val="24"/>
        </w:rPr>
        <w:t xml:space="preserve"> RNA转录的基本过程，</w:t>
      </w:r>
      <w:r>
        <w:rPr>
          <w:rFonts w:ascii="仿宋_GB2312" w:hAnsi="宋体" w:eastAsia="仿宋_GB2312"/>
          <w:color w:val="000000"/>
          <w:sz w:val="24"/>
          <w:szCs w:val="24"/>
        </w:rPr>
        <w:t>RNA聚合酶的作用机理；</w:t>
      </w:r>
    </w:p>
    <w:p w14:paraId="516BE46B">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 启动子与转录起始，</w:t>
      </w:r>
      <w:r>
        <w:rPr>
          <w:rFonts w:ascii="仿宋_GB2312" w:hAnsi="宋体" w:eastAsia="仿宋_GB2312"/>
          <w:color w:val="000000"/>
          <w:sz w:val="24"/>
          <w:szCs w:val="24"/>
        </w:rPr>
        <w:t>启动子的基本结构、增强子的作用特点以及启动子与增强子的比较</w:t>
      </w:r>
      <w:r>
        <w:rPr>
          <w:rFonts w:hint="eastAsia" w:ascii="仿宋_GB2312" w:hAnsi="宋体" w:eastAsia="仿宋_GB2312"/>
          <w:color w:val="000000"/>
          <w:sz w:val="24"/>
          <w:szCs w:val="24"/>
        </w:rPr>
        <w:t>；</w:t>
      </w:r>
    </w:p>
    <w:p w14:paraId="516BE46C">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 原核生物与真核生物mRNA的特征比较，转录的终止，转录后的加工过程；</w:t>
      </w:r>
    </w:p>
    <w:p w14:paraId="516BE46D">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4. </w:t>
      </w:r>
      <w:r>
        <w:rPr>
          <w:rFonts w:ascii="仿宋_GB2312" w:hAnsi="宋体" w:eastAsia="仿宋_GB2312"/>
          <w:color w:val="000000"/>
          <w:sz w:val="24"/>
          <w:szCs w:val="24"/>
        </w:rPr>
        <w:t xml:space="preserve">RNA生物学功能的多样性； </w:t>
      </w:r>
    </w:p>
    <w:p w14:paraId="516BE46E">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5. </w:t>
      </w:r>
      <w:r>
        <w:rPr>
          <w:rFonts w:ascii="仿宋_GB2312" w:hAnsi="宋体" w:eastAsia="仿宋_GB2312"/>
          <w:color w:val="000000"/>
          <w:sz w:val="24"/>
          <w:szCs w:val="24"/>
        </w:rPr>
        <w:t>三联体密码子的概念和遗传密码的性质；tRNA在蛋白质生物合成中的作用和</w:t>
      </w:r>
      <w:r>
        <w:rPr>
          <w:rFonts w:hint="eastAsia" w:ascii="仿宋_GB2312" w:hAnsi="宋体" w:eastAsia="仿宋_GB2312"/>
          <w:color w:val="000000"/>
          <w:sz w:val="24"/>
          <w:szCs w:val="24"/>
        </w:rPr>
        <w:t>功能</w:t>
      </w:r>
      <w:r>
        <w:rPr>
          <w:rFonts w:ascii="仿宋_GB2312" w:hAnsi="宋体" w:eastAsia="仿宋_GB2312"/>
          <w:color w:val="000000"/>
          <w:sz w:val="24"/>
          <w:szCs w:val="24"/>
        </w:rPr>
        <w:t>区等；</w:t>
      </w:r>
    </w:p>
    <w:p w14:paraId="516BE46F">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6. </w:t>
      </w:r>
      <w:r>
        <w:rPr>
          <w:rFonts w:ascii="仿宋_GB2312" w:hAnsi="宋体" w:eastAsia="仿宋_GB2312"/>
          <w:color w:val="000000"/>
          <w:sz w:val="24"/>
          <w:szCs w:val="24"/>
        </w:rPr>
        <w:t>核糖体的结构和在蛋白质生物合成中的作用；</w:t>
      </w:r>
    </w:p>
    <w:p w14:paraId="516BE470">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7. </w:t>
      </w:r>
      <w:r>
        <w:rPr>
          <w:rFonts w:ascii="仿宋_GB2312" w:hAnsi="宋体" w:eastAsia="仿宋_GB2312"/>
          <w:color w:val="000000"/>
          <w:sz w:val="24"/>
          <w:szCs w:val="24"/>
        </w:rPr>
        <w:t>蛋白质合成</w:t>
      </w:r>
      <w:r>
        <w:rPr>
          <w:rFonts w:hint="eastAsia" w:ascii="仿宋_GB2312" w:hAnsi="宋体" w:eastAsia="仿宋_GB2312"/>
          <w:color w:val="000000"/>
          <w:sz w:val="24"/>
          <w:szCs w:val="24"/>
        </w:rPr>
        <w:t>过程</w:t>
      </w:r>
      <w:r>
        <w:rPr>
          <w:rFonts w:ascii="仿宋_GB2312" w:hAnsi="宋体" w:eastAsia="仿宋_GB2312"/>
          <w:color w:val="000000"/>
          <w:sz w:val="24"/>
          <w:szCs w:val="24"/>
        </w:rPr>
        <w:t>和加工</w:t>
      </w:r>
      <w:r>
        <w:rPr>
          <w:rFonts w:hint="eastAsia" w:ascii="仿宋_GB2312" w:hAnsi="宋体" w:eastAsia="仿宋_GB2312"/>
          <w:color w:val="000000"/>
          <w:sz w:val="24"/>
          <w:szCs w:val="24"/>
        </w:rPr>
        <w:t>，</w:t>
      </w:r>
      <w:r>
        <w:rPr>
          <w:rFonts w:ascii="仿宋_GB2312" w:hAnsi="宋体" w:eastAsia="仿宋_GB2312"/>
          <w:color w:val="000000"/>
          <w:sz w:val="24"/>
          <w:szCs w:val="24"/>
        </w:rPr>
        <w:t>蛋白质转运机制以及蛋白质降解等。</w:t>
      </w:r>
    </w:p>
    <w:p w14:paraId="516BE471">
      <w:pPr>
        <w:spacing w:line="324" w:lineRule="auto"/>
        <w:ind w:firstLine="480" w:firstLineChars="200"/>
        <w:jc w:val="center"/>
        <w:rPr>
          <w:rFonts w:eastAsiaTheme="majorEastAsia"/>
          <w:color w:val="000000"/>
          <w:sz w:val="24"/>
          <w:szCs w:val="24"/>
        </w:rPr>
      </w:pPr>
    </w:p>
    <w:p w14:paraId="516BE472">
      <w:pPr>
        <w:spacing w:line="324" w:lineRule="auto"/>
        <w:ind w:firstLine="482" w:firstLineChars="200"/>
        <w:jc w:val="center"/>
        <w:rPr>
          <w:rFonts w:ascii="仿宋_GB2312" w:hAnsi="宋体" w:eastAsia="仿宋_GB2312"/>
          <w:b/>
          <w:color w:val="000000"/>
          <w:sz w:val="24"/>
          <w:szCs w:val="24"/>
        </w:rPr>
      </w:pPr>
      <w:r>
        <w:rPr>
          <w:rFonts w:hint="eastAsia" w:ascii="仿宋_GB2312" w:hAnsi="宋体" w:eastAsia="仿宋_GB2312"/>
          <w:b/>
          <w:color w:val="000000"/>
          <w:sz w:val="24"/>
          <w:szCs w:val="24"/>
        </w:rPr>
        <w:t>三</w:t>
      </w:r>
      <w:r>
        <w:rPr>
          <w:rFonts w:ascii="仿宋_GB2312" w:hAnsi="宋体" w:eastAsia="仿宋_GB2312"/>
          <w:b/>
          <w:color w:val="000000"/>
          <w:sz w:val="24"/>
          <w:szCs w:val="24"/>
        </w:rPr>
        <w:t>、基因的表达与调控</w:t>
      </w:r>
    </w:p>
    <w:p w14:paraId="516BE473">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 xml:space="preserve">1. </w:t>
      </w:r>
      <w:r>
        <w:rPr>
          <w:rFonts w:hint="eastAsia" w:ascii="仿宋_GB2312" w:hAnsi="宋体" w:eastAsia="仿宋_GB2312"/>
          <w:color w:val="000000"/>
          <w:sz w:val="24"/>
          <w:szCs w:val="24"/>
        </w:rPr>
        <w:t>基因表达、</w:t>
      </w:r>
      <w:r>
        <w:rPr>
          <w:rFonts w:ascii="仿宋_GB2312" w:hAnsi="宋体" w:eastAsia="仿宋_GB2312"/>
          <w:color w:val="000000"/>
          <w:sz w:val="24"/>
          <w:szCs w:val="24"/>
        </w:rPr>
        <w:t>操纵子和弱化子</w:t>
      </w:r>
      <w:r>
        <w:rPr>
          <w:rFonts w:hint="eastAsia" w:ascii="仿宋_GB2312" w:hAnsi="宋体" w:eastAsia="仿宋_GB2312"/>
          <w:color w:val="000000"/>
          <w:sz w:val="24"/>
          <w:szCs w:val="24"/>
        </w:rPr>
        <w:t>等</w:t>
      </w:r>
      <w:r>
        <w:rPr>
          <w:rFonts w:ascii="仿宋_GB2312" w:hAnsi="宋体" w:eastAsia="仿宋_GB2312"/>
          <w:color w:val="000000"/>
          <w:sz w:val="24"/>
          <w:szCs w:val="24"/>
        </w:rPr>
        <w:t>基本概念；</w:t>
      </w:r>
    </w:p>
    <w:p w14:paraId="516BE474">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2. 原核基因表达调控机制；</w:t>
      </w:r>
    </w:p>
    <w:p w14:paraId="516BE475">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3. 乳糖操纵子和色氨酸操纵子</w:t>
      </w:r>
      <w:r>
        <w:rPr>
          <w:rFonts w:ascii="仿宋_GB2312" w:hAnsi="宋体" w:eastAsia="仿宋_GB2312"/>
          <w:color w:val="000000"/>
          <w:sz w:val="24"/>
          <w:szCs w:val="24"/>
        </w:rPr>
        <w:t>的作用机理等</w:t>
      </w:r>
      <w:r>
        <w:rPr>
          <w:rFonts w:hint="eastAsia" w:ascii="仿宋_GB2312" w:hAnsi="宋体" w:eastAsia="仿宋_GB2312"/>
          <w:color w:val="000000"/>
          <w:sz w:val="24"/>
          <w:szCs w:val="24"/>
        </w:rPr>
        <w:t>，转录后水平上的调控。</w:t>
      </w:r>
    </w:p>
    <w:p w14:paraId="516BE476">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4. 真核生物染色体与基因组的结构与转录活性；</w:t>
      </w:r>
    </w:p>
    <w:p w14:paraId="516BE477">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5. 真核生物基因表达的特点和种类，</w:t>
      </w:r>
      <w:r>
        <w:rPr>
          <w:rFonts w:ascii="仿宋_GB2312" w:hAnsi="宋体" w:eastAsia="仿宋_GB2312"/>
          <w:color w:val="000000"/>
          <w:sz w:val="24"/>
          <w:szCs w:val="24"/>
        </w:rPr>
        <w:t>顺式作用元件</w:t>
      </w:r>
      <w:r>
        <w:rPr>
          <w:rFonts w:hint="eastAsia" w:ascii="仿宋_GB2312" w:hAnsi="宋体" w:eastAsia="仿宋_GB2312"/>
          <w:color w:val="000000"/>
          <w:sz w:val="24"/>
          <w:szCs w:val="24"/>
        </w:rPr>
        <w:t>、</w:t>
      </w:r>
      <w:r>
        <w:rPr>
          <w:rFonts w:ascii="仿宋_GB2312" w:hAnsi="宋体" w:eastAsia="仿宋_GB2312"/>
          <w:color w:val="000000"/>
          <w:sz w:val="24"/>
          <w:szCs w:val="24"/>
        </w:rPr>
        <w:t>反式作用因子的</w:t>
      </w:r>
      <w:r>
        <w:rPr>
          <w:rFonts w:hint="eastAsia" w:ascii="仿宋_GB2312" w:hAnsi="宋体" w:eastAsia="仿宋_GB2312"/>
          <w:color w:val="000000"/>
          <w:sz w:val="24"/>
          <w:szCs w:val="24"/>
        </w:rPr>
        <w:t>概念</w:t>
      </w:r>
      <w:r>
        <w:rPr>
          <w:rFonts w:ascii="仿宋_GB2312" w:hAnsi="宋体" w:eastAsia="仿宋_GB2312"/>
          <w:color w:val="000000"/>
          <w:sz w:val="24"/>
          <w:szCs w:val="24"/>
        </w:rPr>
        <w:t>等</w:t>
      </w:r>
      <w:r>
        <w:rPr>
          <w:rFonts w:hint="eastAsia" w:ascii="仿宋_GB2312" w:hAnsi="宋体" w:eastAsia="仿宋_GB2312"/>
          <w:color w:val="000000"/>
          <w:sz w:val="24"/>
          <w:szCs w:val="24"/>
        </w:rPr>
        <w:t>；</w:t>
      </w:r>
    </w:p>
    <w:p w14:paraId="516BE478">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6. 真核生物DNA水平的基因表达调控、转录水平、转录后水平的调控</w:t>
      </w:r>
      <w:r>
        <w:rPr>
          <w:rFonts w:ascii="仿宋_GB2312" w:hAnsi="宋体" w:eastAsia="仿宋_GB2312"/>
          <w:color w:val="000000"/>
          <w:sz w:val="24"/>
          <w:szCs w:val="24"/>
        </w:rPr>
        <w:t>；</w:t>
      </w:r>
    </w:p>
    <w:p w14:paraId="516BE479">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7. 细胞信号转导、</w:t>
      </w:r>
      <w:r>
        <w:rPr>
          <w:rFonts w:ascii="仿宋_GB2312" w:hAnsi="宋体" w:eastAsia="仿宋_GB2312"/>
          <w:color w:val="000000"/>
          <w:sz w:val="24"/>
          <w:szCs w:val="24"/>
        </w:rPr>
        <w:t>蛋白质磷酸化等与基因表达；</w:t>
      </w:r>
    </w:p>
    <w:p w14:paraId="516BE47A">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8. </w:t>
      </w:r>
      <w:r>
        <w:rPr>
          <w:rFonts w:ascii="仿宋_GB2312" w:hAnsi="宋体" w:eastAsia="仿宋_GB2312"/>
          <w:color w:val="000000"/>
          <w:sz w:val="24"/>
          <w:szCs w:val="24"/>
        </w:rPr>
        <w:t>基因组、转录组和蛋白组等“组学”概念及研究进展等。</w:t>
      </w:r>
    </w:p>
    <w:p w14:paraId="516BE47B">
      <w:pPr>
        <w:spacing w:line="324" w:lineRule="auto"/>
        <w:ind w:firstLine="480" w:firstLineChars="200"/>
        <w:rPr>
          <w:rFonts w:eastAsiaTheme="majorEastAsia"/>
          <w:color w:val="000000"/>
          <w:sz w:val="24"/>
          <w:szCs w:val="24"/>
        </w:rPr>
      </w:pPr>
    </w:p>
    <w:p w14:paraId="516BE47C">
      <w:pPr>
        <w:spacing w:line="324" w:lineRule="auto"/>
        <w:ind w:firstLine="482" w:firstLineChars="200"/>
        <w:jc w:val="center"/>
        <w:rPr>
          <w:rFonts w:ascii="仿宋_GB2312" w:hAnsi="宋体" w:eastAsia="仿宋_GB2312"/>
          <w:b/>
          <w:color w:val="000000"/>
          <w:sz w:val="24"/>
          <w:szCs w:val="24"/>
        </w:rPr>
      </w:pPr>
      <w:r>
        <w:rPr>
          <w:rFonts w:hint="eastAsia" w:ascii="仿宋_GB2312" w:hAnsi="宋体" w:eastAsia="仿宋_GB2312"/>
          <w:b/>
          <w:color w:val="000000"/>
          <w:sz w:val="24"/>
          <w:szCs w:val="24"/>
        </w:rPr>
        <w:t>四、</w:t>
      </w:r>
      <w:r>
        <w:rPr>
          <w:rFonts w:ascii="仿宋_GB2312" w:hAnsi="宋体" w:eastAsia="仿宋_GB2312"/>
          <w:b/>
          <w:color w:val="000000"/>
          <w:sz w:val="24"/>
          <w:szCs w:val="24"/>
        </w:rPr>
        <w:t>分子生物学研究方法</w:t>
      </w:r>
    </w:p>
    <w:p w14:paraId="516BE47D">
      <w:pPr>
        <w:spacing w:line="324" w:lineRule="auto"/>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1.</w:t>
      </w:r>
      <w:r>
        <w:rPr>
          <w:rFonts w:hint="eastAsia" w:ascii="仿宋_GB2312" w:hAnsi="宋体" w:eastAsia="仿宋_GB2312"/>
          <w:color w:val="000000"/>
          <w:sz w:val="24"/>
          <w:szCs w:val="24"/>
        </w:rPr>
        <w:t xml:space="preserve"> </w:t>
      </w:r>
      <w:r>
        <w:rPr>
          <w:rFonts w:ascii="仿宋_GB2312" w:hAnsi="宋体" w:eastAsia="仿宋_GB2312"/>
          <w:color w:val="000000"/>
          <w:sz w:val="24"/>
          <w:szCs w:val="24"/>
        </w:rPr>
        <w:t>分子克隆技术和分子杂交技术的基本原理和方法；</w:t>
      </w:r>
    </w:p>
    <w:p w14:paraId="516BE47E">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2. </w:t>
      </w:r>
      <w:r>
        <w:rPr>
          <w:rFonts w:ascii="仿宋_GB2312" w:hAnsi="宋体" w:eastAsia="仿宋_GB2312"/>
          <w:color w:val="000000"/>
          <w:sz w:val="24"/>
          <w:szCs w:val="24"/>
        </w:rPr>
        <w:t>基因遗传转化和基因编辑技术等；</w:t>
      </w:r>
    </w:p>
    <w:p w14:paraId="516BE47F">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3. </w:t>
      </w:r>
      <w:r>
        <w:rPr>
          <w:rFonts w:ascii="仿宋_GB2312" w:hAnsi="宋体" w:eastAsia="仿宋_GB2312"/>
          <w:color w:val="000000"/>
          <w:sz w:val="24"/>
          <w:szCs w:val="24"/>
        </w:rPr>
        <w:t>PCR技术原理和应用等；</w:t>
      </w:r>
    </w:p>
    <w:p w14:paraId="516BE480">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4. </w:t>
      </w:r>
      <w:r>
        <w:rPr>
          <w:rFonts w:ascii="仿宋_GB2312" w:hAnsi="宋体" w:eastAsia="仿宋_GB2312"/>
          <w:color w:val="000000"/>
          <w:sz w:val="24"/>
          <w:szCs w:val="24"/>
        </w:rPr>
        <w:t>DNA序列测定方法；</w:t>
      </w:r>
    </w:p>
    <w:p w14:paraId="516BE481">
      <w:pPr>
        <w:spacing w:line="324" w:lineRule="auto"/>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 xml:space="preserve">5. </w:t>
      </w:r>
      <w:r>
        <w:rPr>
          <w:rFonts w:ascii="仿宋_GB2312" w:hAnsi="宋体" w:eastAsia="仿宋_GB2312"/>
          <w:color w:val="000000"/>
          <w:sz w:val="24"/>
          <w:szCs w:val="24"/>
        </w:rPr>
        <w:t>基因组、转录组和蛋白组学等研究技术及其发展。</w:t>
      </w:r>
    </w:p>
    <w:p w14:paraId="516BE482">
      <w:pPr>
        <w:spacing w:line="324" w:lineRule="auto"/>
        <w:ind w:firstLine="480" w:firstLineChars="200"/>
        <w:rPr>
          <w:rFonts w:hAnsiTheme="majorEastAsia" w:eastAsiaTheme="majorEastAsia"/>
          <w:color w:val="000000"/>
          <w:sz w:val="24"/>
          <w:szCs w:val="24"/>
        </w:rPr>
      </w:pPr>
    </w:p>
    <w:p w14:paraId="516BE483">
      <w:pPr>
        <w:spacing w:line="324" w:lineRule="auto"/>
        <w:ind w:firstLine="482" w:firstLineChars="200"/>
        <w:rPr>
          <w:rFonts w:ascii="仿宋_GB2312" w:hAnsi="宋体" w:eastAsia="仿宋_GB2312"/>
          <w:b/>
          <w:color w:val="000000"/>
          <w:sz w:val="24"/>
          <w:szCs w:val="24"/>
        </w:rPr>
      </w:pPr>
      <w:r>
        <w:rPr>
          <w:rFonts w:hint="eastAsia" w:ascii="仿宋_GB2312" w:hAnsi="宋体" w:eastAsia="仿宋_GB2312"/>
          <w:b/>
          <w:color w:val="000000"/>
          <w:sz w:val="24"/>
          <w:szCs w:val="24"/>
        </w:rPr>
        <w:t>V. 参考书籍</w:t>
      </w:r>
    </w:p>
    <w:p w14:paraId="7D253D33">
      <w:pPr>
        <w:spacing w:line="324" w:lineRule="auto"/>
        <w:ind w:firstLine="480" w:firstLineChars="200"/>
        <w:rPr>
          <w:rFonts w:hint="eastAsia" w:ascii="仿宋_GB2312" w:hAnsi="宋体" w:eastAsia="仿宋_GB2312"/>
          <w:color w:val="000000"/>
          <w:sz w:val="24"/>
          <w:szCs w:val="24"/>
        </w:rPr>
      </w:pPr>
      <w:bookmarkStart w:id="0" w:name="_GoBack"/>
      <w:bookmarkEnd w:id="0"/>
      <w:r>
        <w:rPr>
          <w:rFonts w:hint="eastAsia" w:ascii="仿宋_GB2312" w:hAnsi="宋体" w:eastAsia="仿宋_GB2312"/>
          <w:color w:val="000000"/>
          <w:sz w:val="24"/>
          <w:szCs w:val="24"/>
        </w:rPr>
        <w:t>《分子生物学》(第二版)卢向阳主编，中国农业出版社，2011年出版；《现代分子生物学》(第三版)，朱玉贤等主编，高等教育出版社，2009年出版。</w:t>
      </w:r>
    </w:p>
    <w:p w14:paraId="3260EEAC">
      <w:pPr>
        <w:spacing w:before="120" w:beforeLines="50"/>
        <w:ind w:left="420" w:leftChars="200" w:firstLine="560" w:firstLineChars="200"/>
        <w:rPr>
          <w:color w:val="000000"/>
          <w:sz w:val="28"/>
          <w:szCs w:val="28"/>
        </w:rPr>
      </w:pPr>
    </w:p>
    <w:sectPr>
      <w:headerReference r:id="rId3" w:type="default"/>
      <w:footerReference r:id="rId4" w:type="default"/>
      <w:pgSz w:w="11906" w:h="16838"/>
      <w:pgMar w:top="1418" w:right="1418" w:bottom="1418" w:left="1418" w:header="851" w:footer="992" w:gutter="0"/>
      <w:cols w:space="720"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E48D">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516BE48E">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BE48C">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93"/>
  <w:drawingGridVerticalSpacing w:val="323"/>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DMyNTY5YWQ2NGE2YjYzMDQ4MzYzYTZhYTY5NDcyNTYifQ=="/>
  </w:docVars>
  <w:rsids>
    <w:rsidRoot w:val="00F73A15"/>
    <w:rsid w:val="00002A5C"/>
    <w:rsid w:val="00006F1E"/>
    <w:rsid w:val="000142B9"/>
    <w:rsid w:val="00017AD9"/>
    <w:rsid w:val="00021372"/>
    <w:rsid w:val="00022A0F"/>
    <w:rsid w:val="0004471B"/>
    <w:rsid w:val="00053B9C"/>
    <w:rsid w:val="00057C79"/>
    <w:rsid w:val="00063661"/>
    <w:rsid w:val="00075DD8"/>
    <w:rsid w:val="00081A92"/>
    <w:rsid w:val="000927EA"/>
    <w:rsid w:val="00093F5E"/>
    <w:rsid w:val="00094349"/>
    <w:rsid w:val="000952E6"/>
    <w:rsid w:val="00097386"/>
    <w:rsid w:val="000A30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16AD"/>
    <w:rsid w:val="001055C1"/>
    <w:rsid w:val="001172ED"/>
    <w:rsid w:val="001423CE"/>
    <w:rsid w:val="001467C2"/>
    <w:rsid w:val="00147B67"/>
    <w:rsid w:val="0015224A"/>
    <w:rsid w:val="00153D62"/>
    <w:rsid w:val="001548B6"/>
    <w:rsid w:val="00155CF3"/>
    <w:rsid w:val="0016247E"/>
    <w:rsid w:val="00171AC8"/>
    <w:rsid w:val="0017335F"/>
    <w:rsid w:val="00182826"/>
    <w:rsid w:val="0018386E"/>
    <w:rsid w:val="00187CF5"/>
    <w:rsid w:val="001962B0"/>
    <w:rsid w:val="00196325"/>
    <w:rsid w:val="00196F51"/>
    <w:rsid w:val="001A673C"/>
    <w:rsid w:val="001A7371"/>
    <w:rsid w:val="001B3E6A"/>
    <w:rsid w:val="001B647D"/>
    <w:rsid w:val="001C46B6"/>
    <w:rsid w:val="001D3B16"/>
    <w:rsid w:val="001D5B9D"/>
    <w:rsid w:val="001D67B3"/>
    <w:rsid w:val="001F4FDC"/>
    <w:rsid w:val="001F5AB5"/>
    <w:rsid w:val="001F5C2A"/>
    <w:rsid w:val="001F7628"/>
    <w:rsid w:val="00202D07"/>
    <w:rsid w:val="0020584A"/>
    <w:rsid w:val="002062AE"/>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D366D"/>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A7E6B"/>
    <w:rsid w:val="003B04F8"/>
    <w:rsid w:val="003B1FB2"/>
    <w:rsid w:val="003B702F"/>
    <w:rsid w:val="003C02F2"/>
    <w:rsid w:val="003C4A1C"/>
    <w:rsid w:val="003D0AE7"/>
    <w:rsid w:val="003D47E0"/>
    <w:rsid w:val="003D601A"/>
    <w:rsid w:val="003D70D9"/>
    <w:rsid w:val="003E34DF"/>
    <w:rsid w:val="00402B66"/>
    <w:rsid w:val="00407CAF"/>
    <w:rsid w:val="00424AC6"/>
    <w:rsid w:val="00427EE3"/>
    <w:rsid w:val="00431EC6"/>
    <w:rsid w:val="00432D31"/>
    <w:rsid w:val="00433D28"/>
    <w:rsid w:val="00434D46"/>
    <w:rsid w:val="00435381"/>
    <w:rsid w:val="00444531"/>
    <w:rsid w:val="00447252"/>
    <w:rsid w:val="00452A63"/>
    <w:rsid w:val="004609D2"/>
    <w:rsid w:val="004638FC"/>
    <w:rsid w:val="0046690D"/>
    <w:rsid w:val="00477345"/>
    <w:rsid w:val="00483F9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1E64"/>
    <w:rsid w:val="005347BE"/>
    <w:rsid w:val="005429D4"/>
    <w:rsid w:val="0054366F"/>
    <w:rsid w:val="005506FB"/>
    <w:rsid w:val="00555BC6"/>
    <w:rsid w:val="00586998"/>
    <w:rsid w:val="00586EC4"/>
    <w:rsid w:val="005875D2"/>
    <w:rsid w:val="00587B52"/>
    <w:rsid w:val="00591027"/>
    <w:rsid w:val="005966FE"/>
    <w:rsid w:val="005A1FFB"/>
    <w:rsid w:val="005C3A72"/>
    <w:rsid w:val="005D0F90"/>
    <w:rsid w:val="005D2493"/>
    <w:rsid w:val="005D3A0C"/>
    <w:rsid w:val="005E1D94"/>
    <w:rsid w:val="005E4A3C"/>
    <w:rsid w:val="005F16CA"/>
    <w:rsid w:val="005F2B82"/>
    <w:rsid w:val="005F35D5"/>
    <w:rsid w:val="0060054D"/>
    <w:rsid w:val="00607AFF"/>
    <w:rsid w:val="006101CB"/>
    <w:rsid w:val="0061101F"/>
    <w:rsid w:val="00615EAA"/>
    <w:rsid w:val="00616111"/>
    <w:rsid w:val="0061638E"/>
    <w:rsid w:val="00622F14"/>
    <w:rsid w:val="00626B6D"/>
    <w:rsid w:val="00633982"/>
    <w:rsid w:val="00633FDA"/>
    <w:rsid w:val="00635BB6"/>
    <w:rsid w:val="006416D1"/>
    <w:rsid w:val="006452A4"/>
    <w:rsid w:val="00652FAD"/>
    <w:rsid w:val="00656FDF"/>
    <w:rsid w:val="0066577F"/>
    <w:rsid w:val="00666D6B"/>
    <w:rsid w:val="0067147C"/>
    <w:rsid w:val="006731B9"/>
    <w:rsid w:val="006744AC"/>
    <w:rsid w:val="00682A5E"/>
    <w:rsid w:val="00683794"/>
    <w:rsid w:val="006902AF"/>
    <w:rsid w:val="006957A2"/>
    <w:rsid w:val="006A0D29"/>
    <w:rsid w:val="006B6B31"/>
    <w:rsid w:val="006C150E"/>
    <w:rsid w:val="006C264D"/>
    <w:rsid w:val="006D16C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377B0"/>
    <w:rsid w:val="00744B27"/>
    <w:rsid w:val="007456F0"/>
    <w:rsid w:val="007458C2"/>
    <w:rsid w:val="007458F8"/>
    <w:rsid w:val="00753B2D"/>
    <w:rsid w:val="007558AF"/>
    <w:rsid w:val="00757C6E"/>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0B60"/>
    <w:rsid w:val="007E2CF2"/>
    <w:rsid w:val="007F2F46"/>
    <w:rsid w:val="007F6A41"/>
    <w:rsid w:val="008034E7"/>
    <w:rsid w:val="00810912"/>
    <w:rsid w:val="00826E54"/>
    <w:rsid w:val="0083460B"/>
    <w:rsid w:val="008375AE"/>
    <w:rsid w:val="008376DF"/>
    <w:rsid w:val="0084396E"/>
    <w:rsid w:val="00847B8E"/>
    <w:rsid w:val="00850FC0"/>
    <w:rsid w:val="00851026"/>
    <w:rsid w:val="00852944"/>
    <w:rsid w:val="00852E71"/>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5D4D"/>
    <w:rsid w:val="008C7F38"/>
    <w:rsid w:val="008C7FFC"/>
    <w:rsid w:val="008D3202"/>
    <w:rsid w:val="008D47A1"/>
    <w:rsid w:val="008D584E"/>
    <w:rsid w:val="008D5DAD"/>
    <w:rsid w:val="008E21A3"/>
    <w:rsid w:val="008E4047"/>
    <w:rsid w:val="008E5985"/>
    <w:rsid w:val="008F7632"/>
    <w:rsid w:val="00901C1F"/>
    <w:rsid w:val="0090574A"/>
    <w:rsid w:val="0091578D"/>
    <w:rsid w:val="00917E5E"/>
    <w:rsid w:val="00923ECA"/>
    <w:rsid w:val="00925A85"/>
    <w:rsid w:val="00933FBF"/>
    <w:rsid w:val="009403B1"/>
    <w:rsid w:val="00951421"/>
    <w:rsid w:val="009526CD"/>
    <w:rsid w:val="00953363"/>
    <w:rsid w:val="009675A5"/>
    <w:rsid w:val="00970A7C"/>
    <w:rsid w:val="0097437F"/>
    <w:rsid w:val="00976A9C"/>
    <w:rsid w:val="009830F3"/>
    <w:rsid w:val="00984A1F"/>
    <w:rsid w:val="0098605F"/>
    <w:rsid w:val="009952D5"/>
    <w:rsid w:val="00995E03"/>
    <w:rsid w:val="009A0604"/>
    <w:rsid w:val="009A0A83"/>
    <w:rsid w:val="009A26C0"/>
    <w:rsid w:val="009B5FAA"/>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55AB"/>
    <w:rsid w:val="00A76648"/>
    <w:rsid w:val="00A7687B"/>
    <w:rsid w:val="00A76D6F"/>
    <w:rsid w:val="00A83CB7"/>
    <w:rsid w:val="00A8543B"/>
    <w:rsid w:val="00AA7A36"/>
    <w:rsid w:val="00AB682D"/>
    <w:rsid w:val="00AC3AEA"/>
    <w:rsid w:val="00AC6EE3"/>
    <w:rsid w:val="00AD0F3E"/>
    <w:rsid w:val="00AD6852"/>
    <w:rsid w:val="00AE627C"/>
    <w:rsid w:val="00AE64A4"/>
    <w:rsid w:val="00AF1E7D"/>
    <w:rsid w:val="00AF3549"/>
    <w:rsid w:val="00B352B6"/>
    <w:rsid w:val="00B3585C"/>
    <w:rsid w:val="00B41E39"/>
    <w:rsid w:val="00B47726"/>
    <w:rsid w:val="00B51969"/>
    <w:rsid w:val="00B564FF"/>
    <w:rsid w:val="00B63428"/>
    <w:rsid w:val="00B73582"/>
    <w:rsid w:val="00B77C82"/>
    <w:rsid w:val="00B8107B"/>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56735"/>
    <w:rsid w:val="00C606DC"/>
    <w:rsid w:val="00C731FB"/>
    <w:rsid w:val="00C73D3D"/>
    <w:rsid w:val="00C74BE9"/>
    <w:rsid w:val="00C85A5C"/>
    <w:rsid w:val="00C916F3"/>
    <w:rsid w:val="00C9349A"/>
    <w:rsid w:val="00C94F58"/>
    <w:rsid w:val="00CA18DC"/>
    <w:rsid w:val="00CB1F60"/>
    <w:rsid w:val="00CB2F8F"/>
    <w:rsid w:val="00CB69F5"/>
    <w:rsid w:val="00CC3CD9"/>
    <w:rsid w:val="00CC52C9"/>
    <w:rsid w:val="00CC788A"/>
    <w:rsid w:val="00CD0ACD"/>
    <w:rsid w:val="00CD488E"/>
    <w:rsid w:val="00CE0B79"/>
    <w:rsid w:val="00CE6AC9"/>
    <w:rsid w:val="00CF16DE"/>
    <w:rsid w:val="00D01BCD"/>
    <w:rsid w:val="00D2031A"/>
    <w:rsid w:val="00D23B98"/>
    <w:rsid w:val="00D313E8"/>
    <w:rsid w:val="00D42592"/>
    <w:rsid w:val="00D501D8"/>
    <w:rsid w:val="00D50F88"/>
    <w:rsid w:val="00D54B63"/>
    <w:rsid w:val="00D54F9E"/>
    <w:rsid w:val="00D604DE"/>
    <w:rsid w:val="00D640AD"/>
    <w:rsid w:val="00D7373B"/>
    <w:rsid w:val="00D74290"/>
    <w:rsid w:val="00D74E0A"/>
    <w:rsid w:val="00D8154A"/>
    <w:rsid w:val="00DA0716"/>
    <w:rsid w:val="00DB2B3E"/>
    <w:rsid w:val="00DB3E7A"/>
    <w:rsid w:val="00DB5A20"/>
    <w:rsid w:val="00DC05A9"/>
    <w:rsid w:val="00DD2F13"/>
    <w:rsid w:val="00DE2066"/>
    <w:rsid w:val="00DF72FA"/>
    <w:rsid w:val="00E01DAD"/>
    <w:rsid w:val="00E032FE"/>
    <w:rsid w:val="00E10130"/>
    <w:rsid w:val="00E13C52"/>
    <w:rsid w:val="00E16D06"/>
    <w:rsid w:val="00E26282"/>
    <w:rsid w:val="00E3397F"/>
    <w:rsid w:val="00E37BFB"/>
    <w:rsid w:val="00E40EB6"/>
    <w:rsid w:val="00E4240F"/>
    <w:rsid w:val="00E4604F"/>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F0239A"/>
    <w:rsid w:val="00F07511"/>
    <w:rsid w:val="00F104C0"/>
    <w:rsid w:val="00F106BD"/>
    <w:rsid w:val="00F1123C"/>
    <w:rsid w:val="00F13688"/>
    <w:rsid w:val="00F21E1F"/>
    <w:rsid w:val="00F22C6A"/>
    <w:rsid w:val="00F23907"/>
    <w:rsid w:val="00F24384"/>
    <w:rsid w:val="00F258DA"/>
    <w:rsid w:val="00F262C1"/>
    <w:rsid w:val="00F30A19"/>
    <w:rsid w:val="00F4135D"/>
    <w:rsid w:val="00F44F6A"/>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F66DE"/>
    <w:rsid w:val="38FA1910"/>
    <w:rsid w:val="5E36031E"/>
    <w:rsid w:val="6B58392D"/>
    <w:rsid w:val="6B7970ED"/>
    <w:rsid w:val="757D0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5"/>
    <w:unhideWhenUsed/>
    <w:qFormat/>
    <w:uiPriority w:val="99"/>
    <w:pPr>
      <w:spacing w:beforeLines="30" w:line="480" w:lineRule="exact"/>
      <w:ind w:firstLine="520" w:firstLineChars="200"/>
    </w:pPr>
    <w:rPr>
      <w:rFonts w:hAnsi="宋体"/>
      <w:sz w:val="26"/>
      <w:szCs w:val="32"/>
    </w:rPr>
  </w:style>
  <w:style w:type="paragraph" w:styleId="3">
    <w:name w:val="Balloon Text"/>
    <w:basedOn w:val="1"/>
    <w:semiHidden/>
    <w:qFormat/>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Hyperlink"/>
    <w:qFormat/>
    <w:uiPriority w:val="0"/>
    <w:rPr>
      <w:color w:val="0000FF"/>
      <w:u w:val="single"/>
    </w:rPr>
  </w:style>
  <w:style w:type="character" w:customStyle="1" w:styleId="12">
    <w:name w:val="页眉 字符"/>
    <w:link w:val="5"/>
    <w:qFormat/>
    <w:uiPriority w:val="0"/>
    <w:rPr>
      <w:kern w:val="2"/>
      <w:sz w:val="18"/>
      <w:szCs w:val="18"/>
    </w:rPr>
  </w:style>
  <w:style w:type="character" w:customStyle="1" w:styleId="13">
    <w:name w:val="页脚 字符"/>
    <w:link w:val="4"/>
    <w:qFormat/>
    <w:uiPriority w:val="0"/>
    <w:rPr>
      <w:kern w:val="2"/>
      <w:sz w:val="18"/>
      <w:szCs w:val="18"/>
    </w:rPr>
  </w:style>
  <w:style w:type="character" w:customStyle="1" w:styleId="14">
    <w:name w:val="apple-converted-space"/>
    <w:basedOn w:val="9"/>
    <w:qFormat/>
    <w:uiPriority w:val="0"/>
  </w:style>
  <w:style w:type="character" w:customStyle="1" w:styleId="15">
    <w:name w:val="正文文本缩进 字符"/>
    <w:link w:val="2"/>
    <w:qFormat/>
    <w:uiPriority w:val="99"/>
    <w:rPr>
      <w:rFonts w:hAnsi="宋体"/>
      <w:kern w:val="2"/>
      <w:sz w:val="26"/>
      <w:szCs w:val="32"/>
    </w:r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3</Pages>
  <Words>1352</Words>
  <Characters>1461</Characters>
  <Lines>11</Lines>
  <Paragraphs>3</Paragraphs>
  <TotalTime>0</TotalTime>
  <ScaleCrop>false</ScaleCrop>
  <LinksUpToDate>false</LinksUpToDate>
  <CharactersWithSpaces>1491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2019-06-11T00:39:00Z</dcterms:created>
  <dc:creator>李丽兰</dc:creator>
  <cp:lastModifiedBy>跳跳糖果果</cp:lastModifiedBy>
  <cp:lastPrinted>2018-07-16T02:14:00Z</cp:lastPrinted>
  <dcterms:modified xsi:type="dcterms:W3CDTF">2024-09-27T01:15:53Z</dcterms:modified>
  <dc:title>关于编制2002年硕士研究生招生专业目录的通知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BD6DCF6055134204A24AC5CCE844E251</vt:lpwstr>
  </property>
</Properties>
</file>