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EA281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</w:t>
      </w:r>
      <w:r>
        <w:rPr>
          <w:sz w:val="28"/>
        </w:rPr>
        <w:t>5</w:t>
      </w:r>
    </w:p>
    <w:p w14:paraId="0E7209C7"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2023年考试内容范围说明</w:t>
      </w:r>
    </w:p>
    <w:p w14:paraId="7B9D16F5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0D1CA2D1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考试科目名称:化工原理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>初试  √复试  □加试</w:t>
      </w:r>
    </w:p>
    <w:p w14:paraId="0BD5CAA3">
      <w:pPr>
        <w:adjustRightInd w:val="0"/>
        <w:snapToGrid w:val="0"/>
        <w:rPr>
          <w:rFonts w:hint="eastAsia" w:ascii="宋体" w:hAnsi="宋体"/>
          <w:sz w:val="28"/>
        </w:rPr>
      </w:pPr>
    </w:p>
    <w:tbl>
      <w:tblPr>
        <w:tblStyle w:val="7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46E5F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78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F94A6E">
            <w:pPr>
              <w:rPr>
                <w:rFonts w:hint="eastAsia" w:ascii="宋体" w:hAnsi="宋体"/>
                <w:sz w:val="24"/>
              </w:rPr>
            </w:pPr>
          </w:p>
          <w:p w14:paraId="2F66D9C9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考试内容范围:</w:t>
            </w:r>
          </w:p>
          <w:p w14:paraId="74B569C0">
            <w:pPr>
              <w:rPr>
                <w:rFonts w:ascii="宋体" w:hAnsi="宋体"/>
                <w:sz w:val="24"/>
              </w:rPr>
            </w:pPr>
          </w:p>
          <w:p w14:paraId="40E0BDD3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1、流体流动，包括流体静力学、流体流动中的守恒原理、流体流动的内部结构、阻力损失、流体输送管路的计算及流速和流量的测定；</w:t>
            </w:r>
          </w:p>
          <w:p w14:paraId="3CB23DBD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2、流体输送机械，包括离心泵和往复泵；</w:t>
            </w:r>
          </w:p>
          <w:p w14:paraId="1786923E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3 、过滤：过滤设备，过滤基本理论；</w:t>
            </w:r>
          </w:p>
          <w:p w14:paraId="56C60B78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4、传热，包括热传导、对流给热、沸腾给热与冷凝给热、热辐射、传热过程的计算及换热器；</w:t>
            </w:r>
          </w:p>
          <w:p w14:paraId="7BA2B3D1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5、气体吸收，包括扩散和单向传质、相际传质及低含量气体吸收 ；</w:t>
            </w:r>
          </w:p>
          <w:p w14:paraId="3E65D13E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6、液体精馏 ，包括双组分溶液的气液平衡、平衡蒸馏与简单蒸馏、精馏、双组分精馏的设计型计算及双组分精馏的操作型计算；</w:t>
            </w:r>
          </w:p>
          <w:p w14:paraId="2EB36B57">
            <w:pPr>
              <w:spacing w:line="380" w:lineRule="exact"/>
              <w:rPr>
                <w:rFonts w:hint="eastAsia"/>
              </w:rPr>
            </w:pPr>
          </w:p>
          <w:p w14:paraId="499EDC75">
            <w:pPr>
              <w:spacing w:line="380" w:lineRule="exact"/>
              <w:rPr>
                <w:rFonts w:hint="eastAsia"/>
              </w:rPr>
            </w:pPr>
          </w:p>
          <w:p w14:paraId="6786945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DDD6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44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FFFDDC">
            <w:pPr>
              <w:rPr>
                <w:rFonts w:hint="eastAsia" w:ascii="宋体" w:hAnsi="宋体"/>
                <w:sz w:val="24"/>
              </w:rPr>
            </w:pPr>
          </w:p>
          <w:p w14:paraId="1F54A961">
            <w:pPr>
              <w:rPr>
                <w:rFonts w:hint="eastAsia" w:hAnsi="宋体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考试总分：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00分     考试时间：2小时    考试方式：笔试</w:t>
            </w:r>
          </w:p>
        </w:tc>
      </w:tr>
      <w:tr w14:paraId="02350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44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BB012B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</w:t>
            </w:r>
          </w:p>
          <w:p w14:paraId="185A4303">
            <w:pPr>
              <w:rPr>
                <w:rFonts w:hint="eastAsia" w:ascii="宋体" w:hAnsi="宋体"/>
                <w:sz w:val="24"/>
              </w:rPr>
            </w:pPr>
          </w:p>
          <w:p w14:paraId="010F540F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陈敏恒，化工原理，第三版</w:t>
            </w:r>
          </w:p>
        </w:tc>
      </w:tr>
    </w:tbl>
    <w:p w14:paraId="220A3EC1"/>
    <w:sectPr>
      <w:headerReference r:id="rId3" w:type="default"/>
      <w:pgSz w:w="11906" w:h="16838"/>
      <w:pgMar w:top="1440" w:right="1418" w:bottom="77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3E3C0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ZDljMGQ0MTIzMDU1NzdlNDQ5MzAwOGYwOGMyNzQifQ=="/>
    <w:docVar w:name="KSO_WPS_MARK_KEY" w:val="e91d761f-fa74-41ab-8093-e0c3048848b2"/>
  </w:docVars>
  <w:rsids>
    <w:rsidRoot w:val="00E36BD6"/>
    <w:rsid w:val="000460A4"/>
    <w:rsid w:val="00087400"/>
    <w:rsid w:val="000A117A"/>
    <w:rsid w:val="00283D69"/>
    <w:rsid w:val="00296977"/>
    <w:rsid w:val="00304EFC"/>
    <w:rsid w:val="00340AD6"/>
    <w:rsid w:val="00404D8C"/>
    <w:rsid w:val="004175FD"/>
    <w:rsid w:val="004E58BC"/>
    <w:rsid w:val="00526247"/>
    <w:rsid w:val="00581833"/>
    <w:rsid w:val="006272B8"/>
    <w:rsid w:val="00694A1E"/>
    <w:rsid w:val="006D17DD"/>
    <w:rsid w:val="00797E03"/>
    <w:rsid w:val="008224D1"/>
    <w:rsid w:val="00835D90"/>
    <w:rsid w:val="00862BB4"/>
    <w:rsid w:val="0086688B"/>
    <w:rsid w:val="008E2B84"/>
    <w:rsid w:val="0093410B"/>
    <w:rsid w:val="00947111"/>
    <w:rsid w:val="00B358F0"/>
    <w:rsid w:val="00C2029E"/>
    <w:rsid w:val="00D557CF"/>
    <w:rsid w:val="00DD1263"/>
    <w:rsid w:val="00E36BD6"/>
    <w:rsid w:val="00E62AF1"/>
    <w:rsid w:val="00E8111B"/>
    <w:rsid w:val="00E84F63"/>
    <w:rsid w:val="00E87290"/>
    <w:rsid w:val="00EC4336"/>
    <w:rsid w:val="00F03421"/>
    <w:rsid w:val="00F21E54"/>
    <w:rsid w:val="00F43056"/>
    <w:rsid w:val="16632DB4"/>
    <w:rsid w:val="4D80751A"/>
    <w:rsid w:val="543663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uiPriority w:val="0"/>
    <w:rPr>
      <w:rFonts w:ascii="宋体"/>
      <w:sz w:val="24"/>
      <w:szCs w:val="20"/>
    </w:rPr>
  </w:style>
  <w:style w:type="character" w:customStyle="1" w:styleId="9">
    <w:name w:val="批注框文本 Char"/>
    <w:link w:val="3"/>
    <w:uiPriority w:val="0"/>
    <w:rPr>
      <w:kern w:val="2"/>
      <w:sz w:val="18"/>
      <w:szCs w:val="18"/>
    </w:rPr>
  </w:style>
  <w:style w:type="character" w:customStyle="1" w:styleId="10">
    <w:name w:val="页脚 Char"/>
    <w:link w:val="4"/>
    <w:uiPriority w:val="0"/>
    <w:rPr>
      <w:kern w:val="2"/>
      <w:sz w:val="18"/>
      <w:szCs w:val="18"/>
    </w:rPr>
  </w:style>
  <w:style w:type="character" w:customStyle="1" w:styleId="11">
    <w:name w:val="页眉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325</Words>
  <Characters>330</Characters>
  <Lines>2</Lines>
  <Paragraphs>1</Paragraphs>
  <TotalTime>0</TotalTime>
  <ScaleCrop>false</ScaleCrop>
  <LinksUpToDate>false</LinksUpToDate>
  <CharactersWithSpaces>348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2009-09-09T01:16:00Z</dcterms:created>
  <dc:creator>zb</dc:creator>
  <cp:lastModifiedBy>vertesyuan</cp:lastModifiedBy>
  <cp:lastPrinted>2014-09-10T03:34:00Z</cp:lastPrinted>
  <dcterms:modified xsi:type="dcterms:W3CDTF">2024-10-14T01:28:40Z</dcterms:modified>
  <dc:title>附件四：考试大纲格式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B6B465AD44094338A50FE0CBFB180FCF_13</vt:lpwstr>
  </property>
</Properties>
</file>