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83EDFD">
      <w:pPr>
        <w:jc w:val="center"/>
        <w:rPr>
          <w:rFonts w:ascii="黑体" w:hAnsi="黑体" w:eastAsia="黑体"/>
          <w:b/>
          <w:bCs w:val="0"/>
          <w:color w:val="auto"/>
          <w:sz w:val="30"/>
          <w:szCs w:val="30"/>
        </w:rPr>
      </w:pPr>
      <w:bookmarkStart w:id="1" w:name="_GoBack"/>
      <w:bookmarkEnd w:id="1"/>
      <w:r>
        <w:rPr>
          <w:rFonts w:ascii="黑体" w:hAnsi="黑体" w:eastAsia="黑体"/>
          <w:b/>
          <w:bCs w:val="0"/>
          <w:color w:val="auto"/>
          <w:sz w:val="30"/>
          <w:szCs w:val="30"/>
        </w:rPr>
        <w:t>山东建筑大学</w:t>
      </w:r>
    </w:p>
    <w:p w14:paraId="1477FC46">
      <w:pPr>
        <w:jc w:val="center"/>
        <w:rPr>
          <w:rFonts w:hint="eastAsia" w:ascii="黑体" w:hAnsi="Times New Roman" w:eastAsia="黑体" w:cs="Times New Roman"/>
          <w:b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黑体" w:hAnsi="Times New Roman" w:eastAsia="黑体" w:cs="Times New Roman"/>
          <w:b/>
          <w:bCs w:val="0"/>
          <w:color w:val="auto"/>
          <w:sz w:val="28"/>
          <w:szCs w:val="28"/>
          <w:lang w:val="en-US" w:eastAsia="zh-CN"/>
        </w:rPr>
        <w:t>2025</w:t>
      </w:r>
      <w:r>
        <w:rPr>
          <w:rFonts w:hint="eastAsia" w:ascii="黑体" w:eastAsia="黑体" w:cs="Times New Roman"/>
          <w:b/>
          <w:bCs w:val="0"/>
          <w:color w:val="auto"/>
          <w:sz w:val="28"/>
          <w:szCs w:val="28"/>
          <w:lang w:val="en-US" w:eastAsia="zh-CN"/>
        </w:rPr>
        <w:t>年</w:t>
      </w:r>
      <w:r>
        <w:rPr>
          <w:rFonts w:hint="eastAsia" w:ascii="黑体" w:hAnsi="Times New Roman" w:eastAsia="黑体" w:cs="Times New Roman"/>
          <w:b/>
          <w:bCs w:val="0"/>
          <w:color w:val="auto"/>
          <w:sz w:val="28"/>
          <w:szCs w:val="28"/>
          <w:lang w:val="en-US" w:eastAsia="zh-CN"/>
        </w:rPr>
        <w:t>研究生入学考试《风景园林规划设计理论与应用》考试大纲</w:t>
      </w:r>
    </w:p>
    <w:p w14:paraId="5951F2E1">
      <w:pPr>
        <w:jc w:val="center"/>
        <w:rPr>
          <w:rFonts w:hint="eastAsia" w:ascii="黑体" w:hAnsi="Times New Roman" w:eastAsia="黑体" w:cs="Times New Roman"/>
          <w:b/>
          <w:bCs w:val="0"/>
          <w:color w:val="auto"/>
          <w:sz w:val="28"/>
          <w:szCs w:val="28"/>
          <w:lang w:val="en-US" w:eastAsia="zh-CN"/>
        </w:rPr>
      </w:pPr>
    </w:p>
    <w:p w14:paraId="10234E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Times New Roman"/>
          <w:b/>
          <w:color w:val="auto"/>
          <w:sz w:val="24"/>
        </w:rPr>
      </w:pPr>
      <w:bookmarkStart w:id="0" w:name="OLE_LINK7"/>
      <w:r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  <w:t>一、</w:t>
      </w:r>
      <w:r>
        <w:rPr>
          <w:rFonts w:hint="eastAsia" w:ascii="黑体" w:hAnsi="黑体" w:eastAsia="黑体" w:cs="Times New Roman"/>
          <w:b/>
          <w:color w:val="auto"/>
          <w:sz w:val="24"/>
        </w:rPr>
        <w:t>命题原则</w:t>
      </w:r>
    </w:p>
    <w:p w14:paraId="35B05F67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>主要考察考生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对风景园林规划设计理论</w:t>
      </w:r>
      <w:r>
        <w:rPr>
          <w:rFonts w:hint="eastAsia" w:ascii="宋体" w:hAnsi="宋体" w:eastAsia="宋体" w:cs="Times New Roman"/>
          <w:color w:val="auto"/>
          <w:sz w:val="24"/>
        </w:rPr>
        <w:t>与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方法</w:t>
      </w:r>
      <w:r>
        <w:rPr>
          <w:rFonts w:hint="eastAsia" w:ascii="宋体" w:hAnsi="宋体" w:eastAsia="宋体" w:cs="Times New Roman"/>
          <w:color w:val="auto"/>
          <w:sz w:val="24"/>
        </w:rPr>
        <w:t>知识了解情况；对风景园林规划设计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实践应用的掌握情况及</w:t>
      </w:r>
      <w:r>
        <w:rPr>
          <w:rFonts w:hint="eastAsia" w:ascii="宋体" w:hAnsi="宋体" w:eastAsia="宋体" w:cs="Times New Roman"/>
          <w:color w:val="auto"/>
          <w:sz w:val="24"/>
        </w:rPr>
        <w:t>对风景园林具体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规划设计与</w:t>
      </w:r>
      <w:r>
        <w:rPr>
          <w:rFonts w:hint="eastAsia" w:ascii="宋体" w:hAnsi="宋体" w:eastAsia="宋体" w:cs="Times New Roman"/>
          <w:color w:val="auto"/>
          <w:sz w:val="24"/>
        </w:rPr>
        <w:t>工程项目进行综合分析以及实践操作的能力。</w:t>
      </w:r>
    </w:p>
    <w:p w14:paraId="000CC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  <w:t>二、命题形式</w:t>
      </w:r>
    </w:p>
    <w:p w14:paraId="2902AFEA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highlight w:val="none"/>
        </w:rPr>
      </w:pPr>
      <w:r>
        <w:rPr>
          <w:rFonts w:hint="eastAsia" w:ascii="Calibri" w:hAnsi="Calibri" w:eastAsia="宋体" w:cs="Times New Roman"/>
          <w:color w:val="auto"/>
          <w:sz w:val="24"/>
          <w:szCs w:val="24"/>
          <w:highlight w:val="none"/>
          <w:lang w:val="en-US" w:eastAsia="zh-CN"/>
        </w:rPr>
        <w:t>总分150分，题型与分值如下：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填空题、简答题、论述题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eastAsia="zh-CN"/>
        </w:rPr>
        <w:t>、</w:t>
      </w:r>
      <w:r>
        <w:rPr>
          <w:rFonts w:hint="eastAsia" w:ascii="宋体" w:hAnsi="宋体" w:eastAsia="宋体" w:cs="Times New Roman"/>
          <w:color w:val="auto"/>
          <w:sz w:val="24"/>
          <w:highlight w:val="none"/>
          <w:lang w:val="en-US" w:eastAsia="zh-CN"/>
        </w:rPr>
        <w:t>应用设计题</w:t>
      </w:r>
      <w:r>
        <w:rPr>
          <w:rFonts w:hint="eastAsia" w:ascii="宋体" w:hAnsi="宋体" w:eastAsia="宋体" w:cs="Times New Roman"/>
          <w:color w:val="auto"/>
          <w:sz w:val="24"/>
          <w:highlight w:val="none"/>
        </w:rPr>
        <w:t>。</w:t>
      </w:r>
    </w:p>
    <w:bookmarkEnd w:id="0"/>
    <w:p w14:paraId="465944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  <w:t>三、考试内容</w:t>
      </w:r>
    </w:p>
    <w:p w14:paraId="0372479F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>考生应全面</w:t>
      </w:r>
      <w:r>
        <w:rPr>
          <w:rFonts w:hint="eastAsia" w:ascii="宋体" w:hAnsi="宋体" w:eastAsia="宋体" w:cs="Times New Roman"/>
          <w:color w:val="auto"/>
          <w:sz w:val="24"/>
          <w:lang w:val="zh-CN"/>
        </w:rPr>
        <w:t>了解并掌握</w:t>
      </w:r>
      <w:r>
        <w:rPr>
          <w:rFonts w:hint="eastAsia" w:ascii="宋体" w:hAnsi="宋体" w:eastAsia="宋体" w:cs="Times New Roman"/>
          <w:color w:val="auto"/>
          <w:sz w:val="24"/>
        </w:rPr>
        <w:t>风景园林规划设计程序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及</w:t>
      </w:r>
      <w:r>
        <w:rPr>
          <w:rFonts w:hint="eastAsia" w:ascii="宋体" w:hAnsi="宋体" w:eastAsia="宋体" w:cs="Times New Roman"/>
          <w:color w:val="auto"/>
          <w:sz w:val="24"/>
          <w:lang w:eastAsia="zh-Hans"/>
        </w:rPr>
        <w:t>园林艺术原理</w:t>
      </w:r>
      <w:r>
        <w:rPr>
          <w:rFonts w:hint="eastAsia" w:ascii="宋体" w:hAnsi="宋体" w:eastAsia="宋体" w:cs="Times New Roman"/>
          <w:color w:val="auto"/>
          <w:sz w:val="24"/>
        </w:rPr>
        <w:t>，掌握风景园林景观构图</w:t>
      </w:r>
      <w:r>
        <w:rPr>
          <w:rFonts w:hint="eastAsia" w:ascii="宋体" w:hAnsi="宋体" w:eastAsia="宋体" w:cs="Times New Roman"/>
          <w:color w:val="auto"/>
          <w:sz w:val="24"/>
          <w:lang w:eastAsia="zh-Hans"/>
        </w:rPr>
        <w:t>的</w:t>
      </w:r>
      <w:r>
        <w:rPr>
          <w:rFonts w:hint="eastAsia" w:ascii="宋体" w:hAnsi="宋体" w:eastAsia="宋体" w:cs="Times New Roman"/>
          <w:color w:val="auto"/>
          <w:sz w:val="24"/>
        </w:rPr>
        <w:t>基本原理、基本规律及造景手法和特点，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熟练应用</w:t>
      </w:r>
      <w:r>
        <w:rPr>
          <w:rFonts w:hint="eastAsia" w:ascii="宋体" w:hAnsi="宋体" w:eastAsia="宋体" w:cs="Times New Roman"/>
          <w:color w:val="auto"/>
          <w:sz w:val="24"/>
        </w:rPr>
        <w:t>风景</w:t>
      </w:r>
      <w:r>
        <w:rPr>
          <w:rFonts w:hint="eastAsia" w:ascii="宋体" w:hAnsi="宋体" w:eastAsia="宋体" w:cs="Times New Roman"/>
          <w:color w:val="auto"/>
          <w:sz w:val="24"/>
          <w:lang w:eastAsia="zh-Hans"/>
        </w:rPr>
        <w:t>园林景观的构成要素</w:t>
      </w:r>
      <w:r>
        <w:rPr>
          <w:rFonts w:hint="eastAsia" w:ascii="宋体" w:hAnsi="宋体" w:eastAsia="宋体" w:cs="Times New Roman"/>
          <w:color w:val="auto"/>
          <w:sz w:val="24"/>
        </w:rPr>
        <w:t>（包括园林地形地貌、园林水体、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园林植物、</w:t>
      </w:r>
      <w:r>
        <w:rPr>
          <w:rFonts w:hint="eastAsia" w:ascii="宋体" w:hAnsi="宋体" w:eastAsia="宋体" w:cs="Times New Roman"/>
          <w:color w:val="auto"/>
          <w:sz w:val="24"/>
        </w:rPr>
        <w:t>园林建筑）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进行</w:t>
      </w:r>
      <w:r>
        <w:rPr>
          <w:rFonts w:hint="eastAsia" w:ascii="宋体" w:hAnsi="宋体" w:eastAsia="宋体" w:cs="Times New Roman"/>
          <w:color w:val="auto"/>
          <w:sz w:val="24"/>
        </w:rPr>
        <w:t>各类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风景园林</w:t>
      </w:r>
      <w:r>
        <w:rPr>
          <w:rFonts w:hint="eastAsia" w:ascii="宋体" w:hAnsi="宋体" w:eastAsia="宋体" w:cs="Times New Roman"/>
          <w:color w:val="auto"/>
          <w:sz w:val="24"/>
        </w:rPr>
        <w:t>绿地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的</w:t>
      </w:r>
      <w:r>
        <w:rPr>
          <w:rFonts w:hint="eastAsia" w:ascii="宋体" w:hAnsi="宋体" w:eastAsia="宋体" w:cs="Times New Roman"/>
          <w:color w:val="auto"/>
          <w:sz w:val="24"/>
        </w:rPr>
        <w:t>规划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与</w:t>
      </w:r>
      <w:r>
        <w:rPr>
          <w:rFonts w:hint="eastAsia" w:ascii="宋体" w:hAnsi="宋体" w:eastAsia="宋体" w:cs="Times New Roman"/>
          <w:color w:val="auto"/>
          <w:sz w:val="24"/>
        </w:rPr>
        <w:t>设计。</w:t>
      </w:r>
    </w:p>
    <w:p w14:paraId="004FB2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  <w:t xml:space="preserve">四、考试方式和时间 </w:t>
      </w:r>
    </w:p>
    <w:p w14:paraId="5BDA870C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>考试方式：笔试，闭卷</w:t>
      </w:r>
    </w:p>
    <w:p w14:paraId="5C58D241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</w:rPr>
        <w:t xml:space="preserve">考试时间：3小时 </w:t>
      </w:r>
    </w:p>
    <w:p w14:paraId="207D6B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Times New Roman"/>
          <w:b/>
          <w:color w:val="auto"/>
          <w:sz w:val="24"/>
        </w:rPr>
      </w:pPr>
      <w:r>
        <w:rPr>
          <w:rFonts w:hint="eastAsia" w:ascii="黑体" w:hAnsi="黑体" w:eastAsia="黑体" w:cs="Times New Roman"/>
          <w:b/>
          <w:color w:val="auto"/>
          <w:sz w:val="24"/>
          <w:lang w:val="en-US" w:eastAsia="zh-CN"/>
        </w:rPr>
        <w:t>五、</w:t>
      </w:r>
      <w:r>
        <w:rPr>
          <w:rFonts w:hint="eastAsia" w:ascii="黑体" w:hAnsi="黑体" w:eastAsia="黑体" w:cs="Times New Roman"/>
          <w:b/>
          <w:color w:val="auto"/>
          <w:sz w:val="24"/>
        </w:rPr>
        <w:t>主要参考书目</w:t>
      </w:r>
    </w:p>
    <w:p w14:paraId="7AEF389C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</w:rPr>
        <w:t>1.《风景园林规划设计》，鲁敏主编. 化学工业出版社,2016</w:t>
      </w:r>
    </w:p>
    <w:p w14:paraId="4AA32DDC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2</w:t>
      </w:r>
      <w:r>
        <w:rPr>
          <w:rFonts w:hint="eastAsia" w:ascii="宋体" w:hAnsi="宋体" w:eastAsia="宋体" w:cs="Times New Roman"/>
          <w:color w:val="auto"/>
          <w:sz w:val="24"/>
        </w:rPr>
        <w:t>.《风景园林规划设计方法》，鲁敏等著. 化学工业出版社,2018</w:t>
      </w:r>
    </w:p>
    <w:p w14:paraId="174F3F5E">
      <w:pPr>
        <w:tabs>
          <w:tab w:val="left" w:pos="0"/>
        </w:tabs>
        <w:spacing w:line="360" w:lineRule="auto"/>
        <w:ind w:firstLine="480" w:firstLineChars="200"/>
        <w:rPr>
          <w:rFonts w:hint="default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3</w:t>
      </w:r>
      <w:r>
        <w:rPr>
          <w:rFonts w:hint="eastAsia" w:ascii="宋体" w:hAnsi="宋体" w:eastAsia="宋体" w:cs="Times New Roman"/>
          <w:color w:val="auto"/>
          <w:sz w:val="24"/>
        </w:rPr>
        <w:t>.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《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园林建筑设计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》，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成玉宁主编.中国农业出版社,2009</w:t>
      </w:r>
    </w:p>
    <w:p w14:paraId="26A3BF80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lang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auto"/>
          <w:sz w:val="24"/>
        </w:rPr>
        <w:t>.《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风景园林工程</w:t>
      </w:r>
      <w:r>
        <w:rPr>
          <w:rFonts w:hint="eastAsia" w:ascii="宋体" w:hAnsi="宋体" w:eastAsia="宋体" w:cs="Times New Roman"/>
          <w:color w:val="auto"/>
          <w:sz w:val="24"/>
        </w:rPr>
        <w:t>》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，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孟兆桢主编</w:t>
      </w:r>
      <w:r>
        <w:rPr>
          <w:rFonts w:hint="eastAsia" w:ascii="宋体" w:hAnsi="宋体" w:eastAsia="宋体" w:cs="Times New Roman"/>
          <w:color w:val="auto"/>
          <w:sz w:val="24"/>
        </w:rPr>
        <w:t>.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 xml:space="preserve"> 中国林业</w:t>
      </w:r>
      <w:r>
        <w:rPr>
          <w:rFonts w:hint="eastAsia" w:ascii="宋体" w:hAnsi="宋体" w:eastAsia="宋体" w:cs="Times New Roman"/>
          <w:color w:val="auto"/>
          <w:sz w:val="24"/>
        </w:rPr>
        <w:t>出版社，201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2</w:t>
      </w:r>
    </w:p>
    <w:p w14:paraId="72B83FB6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auto"/>
          <w:sz w:val="24"/>
        </w:rPr>
        <w:t>.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《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风景园林规划设计案例解析》，</w:t>
      </w:r>
      <w:r>
        <w:rPr>
          <w:rFonts w:hint="eastAsia" w:ascii="宋体" w:hAnsi="宋体" w:eastAsia="宋体" w:cs="Times New Roman"/>
          <w:color w:val="auto"/>
          <w:sz w:val="24"/>
        </w:rPr>
        <w:t>鲁敏主编. 化学工业出版社,20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21</w:t>
      </w:r>
    </w:p>
    <w:p w14:paraId="13B95F47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6.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《</w:t>
      </w:r>
      <w:r>
        <w:rPr>
          <w:rFonts w:hint="eastAsia" w:ascii="宋体" w:hAnsi="宋体" w:eastAsia="宋体" w:cs="Times New Roman"/>
          <w:color w:val="auto"/>
          <w:sz w:val="24"/>
        </w:rPr>
        <w:t>园林生态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学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》（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第二版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  <w:sz w:val="24"/>
        </w:rPr>
        <w:t>，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冷平生主编</w:t>
      </w:r>
      <w:r>
        <w:rPr>
          <w:rFonts w:hint="eastAsia" w:ascii="宋体" w:hAnsi="宋体" w:eastAsia="宋体" w:cs="Times New Roman"/>
          <w:color w:val="auto"/>
          <w:sz w:val="24"/>
        </w:rPr>
        <w:t>.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中国农业</w:t>
      </w:r>
      <w:r>
        <w:rPr>
          <w:rFonts w:hint="eastAsia" w:ascii="宋体" w:hAnsi="宋体" w:eastAsia="宋体" w:cs="Times New Roman"/>
          <w:color w:val="auto"/>
          <w:sz w:val="24"/>
        </w:rPr>
        <w:t>出版社,201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8</w:t>
      </w:r>
    </w:p>
    <w:p w14:paraId="53D58520">
      <w:pPr>
        <w:tabs>
          <w:tab w:val="left" w:pos="0"/>
        </w:tabs>
        <w:spacing w:line="360" w:lineRule="auto"/>
        <w:ind w:firstLine="480" w:firstLineChars="200"/>
        <w:rPr>
          <w:rFonts w:hint="eastAsia" w:ascii="宋体" w:hAnsi="宋体" w:eastAsia="宋体" w:cs="Times New Roman"/>
          <w:color w:val="auto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7.</w:t>
      </w:r>
      <w:r>
        <w:rPr>
          <w:rFonts w:hint="eastAsia" w:ascii="宋体" w:hAnsi="宋体" w:eastAsia="宋体" w:cs="Times New Roman"/>
          <w:color w:val="auto"/>
          <w:sz w:val="24"/>
        </w:rPr>
        <w:t>《城市园林绿地规划》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（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第五版</w:t>
      </w:r>
      <w:r>
        <w:rPr>
          <w:rFonts w:hint="eastAsia" w:ascii="宋体" w:hAnsi="宋体" w:eastAsia="宋体" w:cs="Times New Roman"/>
          <w:color w:val="auto"/>
          <w:sz w:val="24"/>
          <w:lang w:eastAsia="zh-CN"/>
        </w:rPr>
        <w:t>）</w:t>
      </w:r>
      <w:r>
        <w:rPr>
          <w:rFonts w:hint="eastAsia" w:ascii="宋体" w:hAnsi="宋体" w:eastAsia="宋体" w:cs="Times New Roman"/>
          <w:color w:val="auto"/>
          <w:sz w:val="24"/>
        </w:rPr>
        <w:t>杨赉丽主编，中国林业出版社，201</w:t>
      </w:r>
      <w:r>
        <w:rPr>
          <w:rFonts w:hint="eastAsia" w:ascii="宋体" w:hAnsi="宋体" w:eastAsia="宋体" w:cs="Times New Roman"/>
          <w:color w:val="auto"/>
          <w:sz w:val="24"/>
          <w:lang w:val="en-US" w:eastAsia="zh-CN"/>
        </w:rPr>
        <w:t>9</w:t>
      </w:r>
    </w:p>
    <w:p w14:paraId="40D471A0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00000000"/>
    <w:rsid w:val="19307CAB"/>
    <w:rsid w:val="27A17F2D"/>
    <w:rsid w:val="2BF87FCF"/>
    <w:rsid w:val="3D825D76"/>
    <w:rsid w:val="50EF35CD"/>
    <w:rsid w:val="52831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536</Characters>
  <Lines>0</Lines>
  <Paragraphs>0</Paragraphs>
  <TotalTime>0</TotalTime>
  <ScaleCrop>false</ScaleCrop>
  <LinksUpToDate>false</LinksUpToDate>
  <CharactersWithSpaces>542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2024-09-24T09:27:55Z</dcterms:created>
  <dc:creator>Lenovo</dc:creator>
  <cp:lastModifiedBy>vertesyuan</cp:lastModifiedBy>
  <dcterms:modified xsi:type="dcterms:W3CDTF">2024-10-12T10:37:13Z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C178C30E887441B9BEB59A70BBDECC7E_13</vt:lpwstr>
  </property>
</Properties>
</file>