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48E23"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</w:p>
    <w:p w14:paraId="113F0E3C">
      <w:pPr>
        <w:jc w:val="center"/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 xml:space="preserve">年全国硕士研究生招生考试《专硕农业综合二之  </w:t>
      </w:r>
    </w:p>
    <w:p w14:paraId="24B44C30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水产动物营养与饲料考试大纲（渔业发展）</w:t>
      </w:r>
    </w:p>
    <w:p w14:paraId="6F4D8891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 w14:paraId="767F3115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绪 论</w:t>
      </w:r>
    </w:p>
    <w:p w14:paraId="54B17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水生动物与畜禽营养学特征的异同</w:t>
      </w:r>
    </w:p>
    <w:p w14:paraId="16C15860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水产动物营养学原理</w:t>
      </w:r>
    </w:p>
    <w:p w14:paraId="69A87868"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蛋白质营养</w:t>
      </w:r>
    </w:p>
    <w:p w14:paraId="59F5701C"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蛋白质的组成</w:t>
      </w:r>
      <w:bookmarkStart w:id="0" w:name="_GoBack"/>
      <w:bookmarkEnd w:id="0"/>
    </w:p>
    <w:p w14:paraId="370B883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sz w:val="24"/>
          <w:szCs w:val="24"/>
        </w:rPr>
      </w:pPr>
      <w:r>
        <w:rPr>
          <w:rStyle w:val="16"/>
        </w:rPr>
        <w:t xml:space="preserve">凯氏 </w:t>
      </w:r>
      <w:r>
        <w:rPr>
          <w:rStyle w:val="17"/>
        </w:rPr>
        <w:t xml:space="preserve">(Kjedahl) </w:t>
      </w:r>
      <w:r>
        <w:rPr>
          <w:rStyle w:val="16"/>
        </w:rPr>
        <w:t>定氮法</w:t>
      </w:r>
    </w:p>
    <w:p w14:paraId="05305B1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 w14:paraId="05C00193"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蛋白质的营养生理作用</w:t>
      </w:r>
    </w:p>
    <w:p w14:paraId="193959B2"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鱼、虾类对饲料蛋白质的需求</w:t>
      </w:r>
    </w:p>
    <w:p w14:paraId="6CA0557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内因性氮、代谢性氮、蛋白质周转、蛋白质降解、鱼、虾类最佳生长的蛋白质需求量：确定鱼、虾类最佳生长的蛋白质需求量的方法，不同学者所得出的最佳生长的蛋白质需要量不尽相同，产生这种现象的原因。</w:t>
      </w:r>
    </w:p>
    <w:p w14:paraId="705F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（四）鱼、虾类对氨基酸的需求</w:t>
      </w:r>
    </w:p>
    <w:p w14:paraId="4C4A8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必需氨基酸、半必需氨基酸、非必需氨基酸、限制性氨基酸、确定必需氨基酸常用方法、氨基酸平衡和蛋白质的互补作用</w:t>
      </w:r>
    </w:p>
    <w:p w14:paraId="6474A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（五）蛋白质的营养价值评定一、生物学评定法：增重率，特定生长率，蛋白质效率，净蛋白质利用率，生物价</w:t>
      </w:r>
    </w:p>
    <w:p w14:paraId="25DD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、化学评定法：蛋白价，必需氨基酸指数 (EAAI)</w:t>
      </w:r>
    </w:p>
    <w:p w14:paraId="0703E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、生物化学评定法</w:t>
      </w:r>
    </w:p>
    <w:p w14:paraId="5FE49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第二节 糖类营养</w:t>
      </w:r>
    </w:p>
    <w:p w14:paraId="70CFD401"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糖类的概念</w:t>
      </w:r>
    </w:p>
    <w:p w14:paraId="54D7DAF6"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糖类的种类、分布和生理功能</w:t>
      </w:r>
    </w:p>
    <w:p w14:paraId="75D98DA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淀粉糊化、淀粉老化</w:t>
      </w:r>
    </w:p>
    <w:p w14:paraId="79CE44DD"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粗纤维对水生动物的作用</w:t>
      </w:r>
    </w:p>
    <w:p w14:paraId="7E89FDAE"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影响糖类利用的主要因素</w:t>
      </w:r>
    </w:p>
    <w:p w14:paraId="0CA022DD">
      <w:pPr>
        <w:pStyle w:val="1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鱼类对糖的低利用力的可能原因</w:t>
      </w:r>
    </w:p>
    <w:p w14:paraId="57975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第三节 脂类营养</w:t>
      </w:r>
    </w:p>
    <w:p w14:paraId="11DF8BFC">
      <w:pPr>
        <w:pStyle w:val="1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脂类的组成、分类及性质</w:t>
      </w:r>
    </w:p>
    <w:p w14:paraId="4CFCAE8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鱼、虾类营养重要的不饱和脂肪酸；与营养学有关的性质</w:t>
      </w:r>
    </w:p>
    <w:p w14:paraId="3E41CC96">
      <w:pPr>
        <w:pStyle w:val="1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脂类的生理功能</w:t>
      </w:r>
    </w:p>
    <w:p w14:paraId="38A24C44">
      <w:pPr>
        <w:pStyle w:val="1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鱼、虾类对必需脂肪酸的需求</w:t>
      </w:r>
    </w:p>
    <w:p w14:paraId="13021DF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必需脂肪酸、饱和脂肪酸、不饱和脂肪酸、单不饱和脂肪酸、多不饱和脂肪酸、高不饱和脂肪酸、鱼、虾类所需必需脂肪酸种类、影响水产动物体脂肪组成因素、脂肪的消化吸收、淡水鱼与海水鱼EFA不同的原因</w:t>
      </w:r>
    </w:p>
    <w:p w14:paraId="43071548">
      <w:pPr>
        <w:pStyle w:val="1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鱼、虾类对类脂质的要求</w:t>
      </w:r>
    </w:p>
    <w:p w14:paraId="064F3E8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磷脂的作用、胆固醇</w:t>
      </w:r>
    </w:p>
    <w:p w14:paraId="49EE31D6">
      <w:pPr>
        <w:pStyle w:val="1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脂肪的氧化酸败</w:t>
      </w:r>
    </w:p>
    <w:p w14:paraId="7553590F">
      <w:pPr>
        <w:pStyle w:val="1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脂肪对蛋白质的节约作用</w:t>
      </w:r>
    </w:p>
    <w:p w14:paraId="65645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第四节 能量营养</w:t>
      </w:r>
    </w:p>
    <w:p w14:paraId="7675133F">
      <w:pPr>
        <w:pStyle w:val="15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GE、DE、ME、NE、HI</w:t>
      </w:r>
    </w:p>
    <w:p w14:paraId="15D44079">
      <w:pPr>
        <w:pStyle w:val="15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能量在水产动物体内的流向</w:t>
      </w:r>
    </w:p>
    <w:p w14:paraId="53BE1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第五节</w:t>
      </w:r>
      <w:r>
        <w:rPr>
          <w:rFonts w:hint="eastAsia"/>
          <w:sz w:val="24"/>
          <w:szCs w:val="24"/>
        </w:rPr>
        <w:t xml:space="preserve"> 维生素营养</w:t>
      </w:r>
    </w:p>
    <w:p w14:paraId="23609AD8">
      <w:pPr>
        <w:pStyle w:val="1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维生素的概念及分类</w:t>
      </w:r>
    </w:p>
    <w:p w14:paraId="41B4EC0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维生素需要的特点、影响维生素添加量的因素</w:t>
      </w:r>
    </w:p>
    <w:p w14:paraId="03E14EE2">
      <w:pPr>
        <w:pStyle w:val="1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脂溶性维生素的结构、性质与生理功能</w:t>
      </w:r>
    </w:p>
    <w:p w14:paraId="25D2525D">
      <w:pPr>
        <w:pStyle w:val="1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水溶性维生素的性质及生理功能</w:t>
      </w:r>
    </w:p>
    <w:p w14:paraId="15F07786">
      <w:pPr>
        <w:pStyle w:val="1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维生素缺乏症</w:t>
      </w:r>
    </w:p>
    <w:p w14:paraId="5796A3E1">
      <w:pPr>
        <w:pStyle w:val="1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影响维生素需要量的因素</w:t>
      </w:r>
    </w:p>
    <w:p w14:paraId="343F86CB">
      <w:pPr>
        <w:pStyle w:val="1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抗维生素</w:t>
      </w:r>
    </w:p>
    <w:p w14:paraId="0B7F36D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第六节</w:t>
      </w:r>
      <w:r>
        <w:rPr>
          <w:rFonts w:hint="eastAsia"/>
          <w:sz w:val="24"/>
          <w:szCs w:val="24"/>
        </w:rPr>
        <w:t xml:space="preserve"> 矿物质营养</w:t>
      </w:r>
    </w:p>
    <w:p w14:paraId="02AA752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概念：必需矿物元素、常量矿物元素、微量矿物元素。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水产动物上磷的营养生理功能、缺乏症及影响其需要量的因素。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影响水生动物对矿物质吸收利用的因素</w:t>
      </w:r>
    </w:p>
    <w:p w14:paraId="2B53A16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第七节 营养物质间的相互作用</w:t>
      </w:r>
    </w:p>
    <w:p w14:paraId="65907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第二章 水产动物繁殖期的营养</w:t>
      </w:r>
    </w:p>
    <w:p w14:paraId="23F3E57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一些微颗粒饲料未达到鲜活饵料的效果，出现这种情况的主要原因、</w:t>
      </w:r>
      <w:r>
        <w:rPr>
          <w:rFonts w:ascii="宋体" w:hAnsi="宋体" w:cs="宋体"/>
          <w:color w:val="000000"/>
          <w:sz w:val="24"/>
          <w:szCs w:val="24"/>
        </w:rPr>
        <w:t>关键技术难点在哪里？</w:t>
      </w:r>
    </w:p>
    <w:p w14:paraId="7C0AF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第三章 鱼、虾类的摄食与消化吸收</w:t>
      </w:r>
    </w:p>
    <w:p w14:paraId="250CA83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35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概念：饱食量、再摄食量、日摄食率</w:t>
      </w:r>
    </w:p>
    <w:p w14:paraId="5B94187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35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影响摄食的</w:t>
      </w:r>
      <w:r>
        <w:rPr>
          <w:rFonts w:hint="eastAsia"/>
          <w:sz w:val="24"/>
          <w:szCs w:val="24"/>
        </w:rPr>
        <w:t>因素</w:t>
      </w:r>
    </w:p>
    <w:p w14:paraId="527CCBE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35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消化吸收途径和机制</w:t>
      </w:r>
    </w:p>
    <w:p w14:paraId="0C84878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35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影响消化速度的因素</w:t>
      </w:r>
    </w:p>
    <w:p w14:paraId="7D81E87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35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消化率：消化率的测定、指示剂、影响消化率的主要因素</w:t>
      </w:r>
    </w:p>
    <w:p w14:paraId="69C7346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鱼虾营养与健康</w:t>
      </w:r>
    </w:p>
    <w:p w14:paraId="7B6F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特异性免疫和非特异性免疫、</w:t>
      </w:r>
      <w:r>
        <w:rPr>
          <w:sz w:val="24"/>
          <w:szCs w:val="24"/>
        </w:rPr>
        <w:t>水产动物的免疫刺激物质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 微生态制剂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益生素</w:t>
      </w:r>
      <w:r>
        <w:rPr>
          <w:rStyle w:val="18"/>
        </w:rPr>
        <w:t>(Probiotics)</w:t>
      </w:r>
      <w:r>
        <w:rPr>
          <w:rFonts w:ascii="宋体" w:hAnsi="宋体" w:cs="宋体"/>
          <w:color w:val="000000"/>
          <w:sz w:val="24"/>
          <w:szCs w:val="24"/>
        </w:rPr>
        <w:t>和益生元</w:t>
      </w:r>
      <w:r>
        <w:rPr>
          <w:rStyle w:val="18"/>
        </w:rPr>
        <w:t>(</w:t>
      </w:r>
      <w:r>
        <w:rPr>
          <w:rStyle w:val="18"/>
          <w:color w:val="333333"/>
        </w:rPr>
        <w:t>Prebiotics</w:t>
      </w:r>
      <w:r>
        <w:rPr>
          <w:rStyle w:val="18"/>
        </w:rPr>
        <w:t>)</w:t>
      </w:r>
      <w:r>
        <w:rPr>
          <w:rFonts w:ascii="宋体" w:hAnsi="宋体" w:cs="宋体"/>
          <w:color w:val="000000"/>
          <w:sz w:val="24"/>
          <w:szCs w:val="24"/>
        </w:rPr>
        <w:t>的作用机制有何不同？如何减少饲料中的有毒有害物质对水产动物健康的危害？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37DB6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第五章 水产动物营养研究方法</w:t>
      </w:r>
    </w:p>
    <w:p w14:paraId="65017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可控环境营养研究的目的与意义、动物的选择与分组</w:t>
      </w:r>
    </w:p>
    <w:p w14:paraId="03E6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第六章 渔用配合饲料原料</w:t>
      </w:r>
    </w:p>
    <w:p w14:paraId="5837D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能量饲料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蛋白质饲料</w:t>
      </w:r>
    </w:p>
    <w:p w14:paraId="235E2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第七章 渔用配合饲料添加剂</w:t>
      </w:r>
    </w:p>
    <w:p w14:paraId="1232B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一、饲料添加剂的基本概念和作用</w:t>
      </w:r>
    </w:p>
    <w:p w14:paraId="355F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配合饲料中为什么要加饲料添加剂、</w:t>
      </w:r>
      <w:r>
        <w:rPr>
          <w:rFonts w:ascii="宋体" w:hAnsi="宋体" w:cs="宋体"/>
          <w:color w:val="000000"/>
          <w:sz w:val="24"/>
          <w:szCs w:val="24"/>
        </w:rPr>
        <w:t>作为饲料添加剂，必须满足</w:t>
      </w:r>
      <w:r>
        <w:rPr>
          <w:rFonts w:hint="eastAsia" w:ascii="宋体" w:hAnsi="宋体" w:cs="宋体"/>
          <w:color w:val="000000"/>
          <w:sz w:val="24"/>
          <w:szCs w:val="24"/>
        </w:rPr>
        <w:t>哪些条件</w:t>
      </w:r>
    </w:p>
    <w:p w14:paraId="2767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二、饲料添加剂的分类</w:t>
      </w:r>
    </w:p>
    <w:p w14:paraId="08F0E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、载体和稀释剂</w:t>
      </w:r>
    </w:p>
    <w:p w14:paraId="7CF00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载体和稀释剂概念，作为载体和稀释剂应符合哪些条件？</w:t>
      </w:r>
    </w:p>
    <w:p w14:paraId="4C062D26">
      <w:pPr>
        <w:pStyle w:val="15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预混合饲料</w:t>
      </w:r>
    </w:p>
    <w:p w14:paraId="55EB34AD">
      <w:pPr>
        <w:pStyle w:val="15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营养性饲料添加剂和非营养性添加剂</w:t>
      </w:r>
    </w:p>
    <w:p w14:paraId="3330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第八章 饲料配方的设计与加工</w:t>
      </w:r>
    </w:p>
    <w:p w14:paraId="08460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配合饲料的定义和优势、渔用配合饲料的分类</w:t>
      </w:r>
    </w:p>
    <w:p w14:paraId="5A2D5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营养需要、营养标准(或饲养标准)、饲料配方的设计原则、颗粒饲料和膨化饲料</w:t>
      </w:r>
    </w:p>
    <w:p w14:paraId="7E565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</w:p>
    <w:p w14:paraId="1ABEC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水分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粗蛋白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粗脂肪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灰分测定</w:t>
      </w:r>
      <w:r>
        <w:rPr>
          <w:rFonts w:hint="eastAsia"/>
          <w:sz w:val="24"/>
          <w:szCs w:val="24"/>
        </w:rPr>
        <w:t>。</w:t>
      </w:r>
    </w:p>
    <w:p w14:paraId="16BCA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2BA5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  执笔：胡毅</w:t>
      </w:r>
    </w:p>
    <w:p w14:paraId="378DD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0" w:firstLineChars="25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2024年9月30日</w:t>
      </w:r>
    </w:p>
    <w:sectPr>
      <w:pgSz w:w="11906" w:h="16838"/>
      <w:pgMar w:top="1418" w:right="1134" w:bottom="1134" w:left="1134" w:header="851" w:footer="992" w:gutter="0"/>
      <w:cols w:space="425" w:num="1"/>
      <w:docGrid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719F9"/>
    <w:multiLevelType w:val="multilevel"/>
    <w:tmpl w:val="243719F9"/>
    <w:lvl w:ilvl="0" w:tentative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FA0103"/>
    <w:multiLevelType w:val="multilevel"/>
    <w:tmpl w:val="2DFA010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A0354"/>
    <w:multiLevelType w:val="multilevel"/>
    <w:tmpl w:val="2FDA035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DE6D78"/>
    <w:multiLevelType w:val="multilevel"/>
    <w:tmpl w:val="43DE6D78"/>
    <w:lvl w:ilvl="0" w:tentative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73037A"/>
    <w:multiLevelType w:val="multilevel"/>
    <w:tmpl w:val="4573037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AB44A4"/>
    <w:multiLevelType w:val="multilevel"/>
    <w:tmpl w:val="55AB44A4"/>
    <w:lvl w:ilvl="0" w:tentative="0">
      <w:start w:val="1"/>
      <w:numFmt w:val="japaneseCounting"/>
      <w:lvlText w:val="(%1)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309501"/>
    <w:multiLevelType w:val="singleLevel"/>
    <w:tmpl w:val="5A309501"/>
    <w:lvl w:ilvl="0" w:tentative="0">
      <w:start w:val="4"/>
      <w:numFmt w:val="chineseCounting"/>
      <w:suff w:val="space"/>
      <w:lvlText w:val="第%1章"/>
      <w:lvlJc w:val="left"/>
    </w:lvl>
  </w:abstractNum>
  <w:abstractNum w:abstractNumId="7">
    <w:nsid w:val="5E2A45C8"/>
    <w:multiLevelType w:val="multilevel"/>
    <w:tmpl w:val="5E2A45C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5"/>
  <w:drawingGridHorizontalSpacing w:val="96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jk2MDUwYThmNzIyZDczMTI5ZDUxODY5Y2Y1MGM5Y2MifQ=="/>
  </w:docVars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5ABD"/>
    <w:rsid w:val="001A673C"/>
    <w:rsid w:val="001A7371"/>
    <w:rsid w:val="001B3E6A"/>
    <w:rsid w:val="001D3B16"/>
    <w:rsid w:val="001F4FDC"/>
    <w:rsid w:val="001F5AB5"/>
    <w:rsid w:val="001F5C2A"/>
    <w:rsid w:val="001F7628"/>
    <w:rsid w:val="0020584A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444DD"/>
    <w:rsid w:val="00347AA4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7345"/>
    <w:rsid w:val="0048594F"/>
    <w:rsid w:val="004942D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429D4"/>
    <w:rsid w:val="0054366F"/>
    <w:rsid w:val="005506FB"/>
    <w:rsid w:val="00555BC6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A34D5"/>
    <w:rsid w:val="006B6B31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6874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4B7A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E2CF2"/>
    <w:rsid w:val="007F6A41"/>
    <w:rsid w:val="008034E7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5A85"/>
    <w:rsid w:val="00931669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342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606DC"/>
    <w:rsid w:val="00C731FB"/>
    <w:rsid w:val="00C73D3D"/>
    <w:rsid w:val="00C74BE9"/>
    <w:rsid w:val="00C75401"/>
    <w:rsid w:val="00C85A5C"/>
    <w:rsid w:val="00C916F3"/>
    <w:rsid w:val="00C9349A"/>
    <w:rsid w:val="00C94F58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A0716"/>
    <w:rsid w:val="00DB2B3E"/>
    <w:rsid w:val="00DB3E7A"/>
    <w:rsid w:val="00DB5A20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964E7"/>
    <w:rsid w:val="00EB022D"/>
    <w:rsid w:val="00EC3C1E"/>
    <w:rsid w:val="00EC4D3C"/>
    <w:rsid w:val="00EC7E11"/>
    <w:rsid w:val="00ED0AB8"/>
    <w:rsid w:val="00EE25B4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F66DE"/>
    <w:rsid w:val="03481538"/>
    <w:rsid w:val="33097ACC"/>
    <w:rsid w:val="3A153FE5"/>
    <w:rsid w:val="72520BD4"/>
    <w:rsid w:val="79CB3B6A"/>
    <w:rsid w:val="7D1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beforeLines="30" w:line="480" w:lineRule="exact"/>
      <w:ind w:firstLine="520" w:firstLineChars="200"/>
    </w:pPr>
    <w:rPr>
      <w:rFonts w:hAnsi="宋体"/>
      <w:sz w:val="26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正文文本缩进 Char"/>
    <w:link w:val="2"/>
    <w:qFormat/>
    <w:uiPriority w:val="99"/>
    <w:rPr>
      <w:rFonts w:hAnsi="宋体"/>
      <w:kern w:val="2"/>
      <w:sz w:val="26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style01"/>
    <w:basedOn w:val="8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7">
    <w:name w:val="fontstyle21"/>
    <w:basedOn w:val="8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18">
    <w:name w:val="fontstyle11"/>
    <w:basedOn w:val="8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湘潭大学研招办</Company>
  <Pages>4</Pages>
  <Words>1301</Words>
  <Characters>1346</Characters>
  <Lines>10</Lines>
  <Paragraphs>3</Paragraphs>
  <TotalTime>13</TotalTime>
  <ScaleCrop>false</ScaleCrop>
  <LinksUpToDate>false</LinksUpToDate>
  <CharactersWithSpaces>1462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2019-07-01T00:09:00Z</dcterms:created>
  <dc:creator>李丽兰</dc:creator>
  <cp:lastModifiedBy>O_o好</cp:lastModifiedBy>
  <cp:lastPrinted>2024-09-30T07:07:17Z</cp:lastPrinted>
  <dcterms:modified xsi:type="dcterms:W3CDTF">2024-09-30T07:12:30Z</dcterms:modified>
  <dc:title>关于编制2002年硕士研究生招生专业目录的通知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0333D63D2CB24F29A90E24B114B0A6F6_12</vt:lpwstr>
  </property>
</Properties>
</file>