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A22A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16B921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15" w:name="_GoBack"/>
            <w:bookmarkEnd w:id="15"/>
            <w:bookmarkStart w:id="0" w:name="OLE_LINK2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</w:t>
            </w:r>
            <w:bookmarkStart w:id="1" w:name="OLE_LINK1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中外城市发展与规划史</w:t>
            </w:r>
            <w:bookmarkEnd w:id="1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bookmarkEnd w:id="0"/>
          <w:p w14:paraId="62D0D702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城乡规划（0853）</w:t>
            </w:r>
          </w:p>
        </w:tc>
      </w:tr>
      <w:tr w14:paraId="20D8E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52971604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31CF5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1863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63A2957D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sz w:val="18"/>
                <w:szCs w:val="18"/>
                <w:highlight w:val="yellow"/>
              </w:rPr>
              <w:t>62中外城市发展与规划史</w:t>
            </w:r>
          </w:p>
        </w:tc>
        <w:tc>
          <w:tcPr>
            <w:tcW w:w="12365" w:type="dxa"/>
            <w:noWrap w:val="0"/>
            <w:vAlign w:val="top"/>
          </w:tcPr>
          <w:p w14:paraId="18BF4D3E">
            <w:pPr>
              <w:pStyle w:val="1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1D318B09">
            <w:pPr>
              <w:pStyle w:val="14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中外城市及城市规划相关理论熟悉掌握程度，考查主要内容包括：城市及城市发展史，重点为城市化发展过程及中国古代、欧洲文艺复兴时期城市建设主要特点；城市规划学科的发展，重点为现代城市规划产生的背景、渊源及城市规划经典理论与实践；当代城市规划理论与发展。同时考察学生对规划理论的理解及运用能力，要求考生掌握不同时期中外城市发展建设特点，理解城市规划经典理论，将理论与规划实践结合运用，并能了解城市规划相关理论研究发展趋势。</w:t>
            </w:r>
          </w:p>
          <w:p w14:paraId="2C58B1B2">
            <w:pPr>
              <w:pStyle w:val="1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（满分10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2AFC676">
            <w:pPr>
              <w:pStyle w:val="14"/>
              <w:ind w:left="420" w:firstLine="0" w:firstLineChars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内容比例：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D510522">
            <w:pPr>
              <w:pStyle w:val="14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城市化发展过程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60A834A6">
            <w:pPr>
              <w:pStyle w:val="14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中国古代城市建设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A50C18D">
            <w:pPr>
              <w:pStyle w:val="14"/>
              <w:ind w:left="420" w:leftChars="200" w:firstLine="360"/>
              <w:rPr>
                <w:sz w:val="18"/>
                <w:szCs w:val="18"/>
              </w:rPr>
            </w:pPr>
            <w:bookmarkStart w:id="2" w:name="OLE_LINK7"/>
            <w:r>
              <w:rPr>
                <w:rFonts w:hint="eastAsia"/>
                <w:sz w:val="18"/>
                <w:szCs w:val="18"/>
              </w:rPr>
              <w:t>欧洲文艺复兴时期城市建设</w:t>
            </w:r>
            <w:r>
              <w:rPr>
                <w:sz w:val="18"/>
                <w:szCs w:val="18"/>
              </w:rPr>
              <w:t xml:space="preserve"> </w:t>
            </w:r>
            <w:bookmarkEnd w:id="2"/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7305AFEE">
            <w:pPr>
              <w:pStyle w:val="14"/>
              <w:ind w:left="420" w:leftChars="200" w:firstLine="360"/>
              <w:rPr>
                <w:sz w:val="18"/>
                <w:szCs w:val="18"/>
              </w:rPr>
            </w:pPr>
            <w:bookmarkStart w:id="3" w:name="OLE_LINK9"/>
            <w:r>
              <w:rPr>
                <w:rFonts w:hint="eastAsia"/>
                <w:sz w:val="18"/>
                <w:szCs w:val="18"/>
              </w:rPr>
              <w:t>现代城市规划经典理论与实践</w:t>
            </w:r>
            <w:bookmarkEnd w:id="3"/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4E5402A1">
            <w:pPr>
              <w:pStyle w:val="14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当代城市规划理论      </w:t>
            </w:r>
            <w:r>
              <w:rPr>
                <w:sz w:val="18"/>
                <w:szCs w:val="18"/>
              </w:rPr>
              <w:t xml:space="preserve">         </w:t>
            </w:r>
            <w:bookmarkStart w:id="4" w:name="OLE_LINK3"/>
            <w:r>
              <w:rPr>
                <w:rFonts w:hint="eastAsia"/>
                <w:sz w:val="18"/>
                <w:szCs w:val="18"/>
              </w:rPr>
              <w:t>约15分</w:t>
            </w:r>
            <w:bookmarkEnd w:id="4"/>
          </w:p>
          <w:p w14:paraId="60D685B9">
            <w:pPr>
              <w:pStyle w:val="14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城市建设实践                   约10分</w:t>
            </w:r>
          </w:p>
          <w:p w14:paraId="2CAE62E9">
            <w:pPr>
              <w:pStyle w:val="14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理论扩展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 xml:space="preserve">   约10分</w:t>
            </w:r>
          </w:p>
          <w:p w14:paraId="1CC3B65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题型比例：</w:t>
            </w:r>
          </w:p>
          <w:p w14:paraId="75A7B6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1AD2D8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bookmarkStart w:id="5" w:name="OLE_LINK4"/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约15分</w:t>
            </w:r>
            <w:bookmarkEnd w:id="5"/>
          </w:p>
          <w:p w14:paraId="4E6677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名词解释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约15分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</w:p>
          <w:p w14:paraId="2774C3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判断题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约</w:t>
            </w: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 w14:paraId="40D902EA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155C840B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约40分</w:t>
            </w:r>
          </w:p>
          <w:p w14:paraId="4B3B587D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约20分</w:t>
            </w:r>
          </w:p>
          <w:p w14:paraId="0F31D303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40E3E00A">
            <w:pPr>
              <w:pStyle w:val="3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</w:t>
            </w:r>
            <w:bookmarkStart w:id="6" w:name="OLE_LINK5"/>
            <w:r>
              <w:rPr>
                <w:rFonts w:hint="eastAsia" w:hAnsi="宋体"/>
                <w:b/>
                <w:sz w:val="18"/>
                <w:szCs w:val="18"/>
              </w:rPr>
              <w:t>（一）城市化发展过程</w:t>
            </w:r>
          </w:p>
          <w:bookmarkEnd w:id="6"/>
          <w:p w14:paraId="597F89D4">
            <w:pPr>
              <w:pStyle w:val="3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3B3A3DC9">
            <w:pPr>
              <w:ind w:left="420" w:left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世界城市化的发展历程及规律；中国城镇化发展阶段及主要问题；城市化的表现形式；城镇化的动力</w:t>
            </w:r>
          </w:p>
          <w:p w14:paraId="2F8BC6A8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787D88D8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了解基本概念：城市化、郊区城市化、逆城市化、再城市化、新型城镇化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43AC00EC"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理解基本理论：城市化进程与特点、城市发展方式、城市化与经济发展的关系、首位城市发展模式。</w:t>
            </w:r>
          </w:p>
          <w:p w14:paraId="2A05E9EF"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掌握理论计算方法：城市化率、首位度。</w:t>
            </w:r>
          </w:p>
          <w:p w14:paraId="0538CA25">
            <w:pPr>
              <w:pStyle w:val="3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</w:t>
            </w:r>
            <w:bookmarkStart w:id="7" w:name="OLE_LINK6"/>
            <w:r>
              <w:rPr>
                <w:rFonts w:hint="eastAsia" w:hAnsi="宋体"/>
                <w:b/>
                <w:sz w:val="18"/>
                <w:szCs w:val="18"/>
              </w:rPr>
              <w:t>中国古代城市建设</w:t>
            </w:r>
            <w:bookmarkEnd w:id="7"/>
          </w:p>
          <w:p w14:paraId="6A2A0CAF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854A93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《考工记》、《商君书》、《管子》、《墨子》等典辅中关于城市规划的学说；中国古代城市职能；中国古代城市规划布局思想。</w:t>
            </w:r>
          </w:p>
          <w:p w14:paraId="7F8AA70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1E23A156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理解中国古代城市的产生、各个历史时期城市发展的政治经济背景和城市特点，以及相关城市规划思想的发展。</w:t>
            </w:r>
          </w:p>
          <w:p w14:paraId="37CAB71C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掌握代表性城市的规划布局结构和特点。</w:t>
            </w:r>
          </w:p>
          <w:p w14:paraId="39B17111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了解典辅中关于城市规划的学说。</w:t>
            </w:r>
          </w:p>
          <w:p w14:paraId="4FE121DE">
            <w:pPr>
              <w:pStyle w:val="3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（三）</w:t>
            </w:r>
            <w:bookmarkStart w:id="8" w:name="OLE_LINK8"/>
            <w:r>
              <w:rPr>
                <w:rFonts w:hint="eastAsia" w:hAnsi="宋体"/>
                <w:b/>
                <w:sz w:val="18"/>
                <w:szCs w:val="18"/>
              </w:rPr>
              <w:t>欧洲文艺复兴时期城市</w:t>
            </w:r>
            <w:bookmarkEnd w:id="8"/>
            <w:r>
              <w:rPr>
                <w:rFonts w:hint="eastAsia" w:hAnsi="宋体"/>
                <w:b/>
                <w:sz w:val="18"/>
                <w:szCs w:val="18"/>
              </w:rPr>
              <w:t xml:space="preserve">建设 </w:t>
            </w:r>
          </w:p>
          <w:p w14:paraId="706CFA76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662EAC2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文艺复兴时期的规划理论；文艺复兴时期的理性城市；文艺复兴时期的城市建设特点。</w:t>
            </w:r>
          </w:p>
          <w:p w14:paraId="67FC3063">
            <w:pPr>
              <w:pStyle w:val="3"/>
              <w:ind w:firstLine="435"/>
              <w:rPr>
                <w:rFonts w:hAnsi="宋体"/>
                <w:sz w:val="18"/>
                <w:szCs w:val="18"/>
              </w:rPr>
            </w:pPr>
            <w:bookmarkStart w:id="9" w:name="OLE_LINK13"/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bookmarkEnd w:id="9"/>
          <w:p w14:paraId="25595572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了解文艺复兴的产生背景及社会特征。</w:t>
            </w:r>
          </w:p>
          <w:p w14:paraId="4D00D2E5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理解文艺复兴时期理性城市产生的根源。</w:t>
            </w:r>
          </w:p>
          <w:p w14:paraId="12BE5B64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掌握具有代表性的理性城市理论及城市建设特点。</w:t>
            </w:r>
          </w:p>
          <w:p w14:paraId="183D16C4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能够综合分析理论与时代背景的关系。</w:t>
            </w:r>
          </w:p>
          <w:p w14:paraId="1CB6B7AD">
            <w:pPr>
              <w:ind w:firstLine="42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bookmarkStart w:id="10" w:name="OLE_LINK12"/>
            <w:bookmarkStart w:id="11" w:name="OLE_LINK10"/>
            <w:r>
              <w:rPr>
                <w:rFonts w:hint="eastAsia"/>
                <w:b/>
                <w:bCs/>
                <w:sz w:val="18"/>
                <w:szCs w:val="18"/>
              </w:rPr>
              <w:t>现代及当代城市规划经典理论与实践</w:t>
            </w:r>
            <w:bookmarkEnd w:id="10"/>
          </w:p>
          <w:bookmarkEnd w:id="11"/>
          <w:p w14:paraId="772F40D6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B06775B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城市规划理论的发展阶段；现代及当代城市规划理论的基本框架；现代及当代城市规划的主要内容；城市空间理论；城市规划方法论；城市美化运动；</w:t>
            </w:r>
            <w:r>
              <w:rPr>
                <w:rFonts w:hint="eastAsia" w:hAnsi="宋体"/>
                <w:sz w:val="18"/>
                <w:szCs w:val="18"/>
              </w:rPr>
              <w:br w:type="textWrapping"/>
            </w:r>
            <w:r>
              <w:rPr>
                <w:rFonts w:hint="eastAsia" w:hAnsi="宋体"/>
                <w:sz w:val="18"/>
                <w:szCs w:val="18"/>
              </w:rPr>
              <w:t>　  新城市主义；精明增长；生态城市及其城市建设实践；城市区域开发与环境影响评价。</w:t>
            </w:r>
          </w:p>
          <w:p w14:paraId="1EF934AB">
            <w:pPr>
              <w:pStyle w:val="3"/>
              <w:ind w:firstLine="435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A60930A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了解现代及当代城市规划理论发展的基本框架。</w:t>
            </w:r>
          </w:p>
          <w:p w14:paraId="51CFCC06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理解城市规划理论发展阶段与社会发展之间的关系，理解并掌握城市规划的主要内容及主要方法。</w:t>
            </w:r>
          </w:p>
          <w:p w14:paraId="06E0901B">
            <w:pPr>
              <w:ind w:left="31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掌握城市空间理论的要点并与城市建设实践相结合。</w:t>
            </w:r>
          </w:p>
          <w:p w14:paraId="63B8AB83">
            <w:pPr>
              <w:ind w:left="31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4. 掌握城市规划经典理论主要内容及方法。</w:t>
            </w:r>
          </w:p>
          <w:p w14:paraId="12C8A4B1">
            <w:pPr>
              <w:pStyle w:val="3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bookmarkStart w:id="12" w:name="OLE_LINK11"/>
            <w:r>
              <w:rPr>
                <w:rFonts w:hint="eastAsia" w:hAnsi="宋体"/>
                <w:b/>
                <w:sz w:val="18"/>
                <w:szCs w:val="18"/>
              </w:rPr>
              <w:t>（五）城市建设实践</w:t>
            </w:r>
          </w:p>
          <w:bookmarkEnd w:id="12"/>
          <w:p w14:paraId="1E3F1BB7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bookmarkStart w:id="13" w:name="OLE_LINK14"/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bookmarkEnd w:id="13"/>
          <w:p w14:paraId="4EFBBA48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不同时期城市建设实践特征；中外典型城市建设案例；城市更新方法及实践；城市规划理念与城市建设实践的结合。</w:t>
            </w:r>
          </w:p>
          <w:p w14:paraId="2E834DCF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考试要求：</w:t>
            </w:r>
          </w:p>
          <w:p w14:paraId="178A1FC1">
            <w:pPr>
              <w:numPr>
                <w:ilvl w:val="0"/>
                <w:numId w:val="3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了解不同时期中外城市建设的特征；</w:t>
            </w:r>
          </w:p>
          <w:p w14:paraId="3552E928">
            <w:pPr>
              <w:numPr>
                <w:ilvl w:val="0"/>
                <w:numId w:val="3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熟悉并掌握典型城市建设案例，并能够进行建设经验总结；</w:t>
            </w:r>
          </w:p>
          <w:p w14:paraId="456BBFCD">
            <w:pPr>
              <w:numPr>
                <w:ilvl w:val="0"/>
                <w:numId w:val="3"/>
              </w:num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掌握城市更新的方法并进行典型案例分析。</w:t>
            </w:r>
          </w:p>
          <w:p w14:paraId="12DE6F9D">
            <w:pPr>
              <w:pStyle w:val="3"/>
              <w:numPr>
                <w:ilvl w:val="0"/>
                <w:numId w:val="4"/>
              </w:numPr>
              <w:ind w:firstLine="435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扩展部分</w:t>
            </w:r>
          </w:p>
          <w:p w14:paraId="7FC83724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EE1DF7A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工业革命至二战前城市规划理论的发展；二战后城市规划理论的发展；对于西方城市规划理论的借鉴；中国城市规划实践发展。</w:t>
            </w:r>
          </w:p>
          <w:p w14:paraId="3141AEF7">
            <w:pPr>
              <w:pStyle w:val="3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bCs/>
                <w:sz w:val="18"/>
                <w:szCs w:val="18"/>
              </w:rPr>
              <w:t xml:space="preserve"> 考试要求：</w:t>
            </w:r>
          </w:p>
          <w:p w14:paraId="007DA59B">
            <w:pPr>
              <w:pStyle w:val="3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hAnsi="宋体"/>
                <w:sz w:val="18"/>
                <w:szCs w:val="18"/>
              </w:rPr>
              <w:t>1.了解当代城市规划理论发展的新思潮；</w:t>
            </w:r>
          </w:p>
          <w:p w14:paraId="7C2256EC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掌握二战后城市规划理论发展的趋势。</w:t>
            </w:r>
          </w:p>
          <w:p w14:paraId="706A6988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理解中国对于西方城市规划理论的借鉴并在实践中的应用。</w:t>
            </w:r>
          </w:p>
          <w:p w14:paraId="399706A2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了解我国当前城市规划实践发展的趋势及面临的具体问题。</w:t>
            </w:r>
          </w:p>
          <w:p w14:paraId="3538E2ED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能够将中外城市规划发展的脉络理顺，并熟练运用经典理论指导规划实践。</w:t>
            </w:r>
          </w:p>
          <w:p w14:paraId="22DEF5B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5CFA63E2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1.《中国城市建设史》，中国建筑工业出版社，董鉴泓，2004</w:t>
            </w:r>
          </w:p>
          <w:p w14:paraId="19F3995B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bookmarkStart w:id="14" w:name="OLE_LINK15"/>
            <w:r>
              <w:rPr>
                <w:rFonts w:hint="eastAsia" w:ascii="宋体" w:hAnsi="宋体"/>
                <w:sz w:val="18"/>
                <w:szCs w:val="18"/>
              </w:rPr>
              <w:t>2.《外国城市建设史》，中国建筑工业出版社，沈玉麟</w:t>
            </w:r>
            <w:bookmarkEnd w:id="14"/>
            <w:r>
              <w:rPr>
                <w:rFonts w:hint="eastAsia" w:ascii="宋体" w:hAnsi="宋体"/>
                <w:sz w:val="18"/>
                <w:szCs w:val="18"/>
              </w:rPr>
              <w:t>，2007</w:t>
            </w:r>
          </w:p>
          <w:p w14:paraId="5474D5EC">
            <w:pPr>
              <w:ind w:firstLine="42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3.近3年专业期刊：城市规划、城市规划学刊、国际城市规划杂志、建筑学报等</w:t>
            </w:r>
          </w:p>
        </w:tc>
      </w:tr>
    </w:tbl>
    <w:p w14:paraId="104128D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8"/>
    <w:multiLevelType w:val="singleLevel"/>
    <w:tmpl w:val="00000008"/>
    <w:lvl w:ilvl="0" w:tentative="0">
      <w:start w:val="6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07AB0F50"/>
    <w:multiLevelType w:val="singleLevel"/>
    <w:tmpl w:val="07AB0F50"/>
    <w:lvl w:ilvl="0" w:tentative="0">
      <w:start w:val="1"/>
      <w:numFmt w:val="decimal"/>
      <w:suff w:val="space"/>
      <w:lvlText w:val="%1."/>
      <w:lvlJc w:val="left"/>
      <w:pPr>
        <w:ind w:left="81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jMxNGY5OGQzMjI0MDcxNGQwNDZhN2E4Y2YwNjIifQ=="/>
  </w:docVars>
  <w:rsids>
    <w:rsidRoot w:val="00172A27"/>
    <w:rsid w:val="00052EBA"/>
    <w:rsid w:val="00235560"/>
    <w:rsid w:val="002615A3"/>
    <w:rsid w:val="002A112B"/>
    <w:rsid w:val="00F25654"/>
    <w:rsid w:val="26090E49"/>
    <w:rsid w:val="2C9A7238"/>
    <w:rsid w:val="42224C2A"/>
    <w:rsid w:val="55B031DD"/>
    <w:rsid w:val="62116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字符"/>
    <w:link w:val="4"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uiPriority w:val="0"/>
    <w:rPr>
      <w:rFonts w:cs="Times New Roman"/>
      <w:sz w:val="18"/>
      <w:szCs w:val="18"/>
    </w:rPr>
  </w:style>
  <w:style w:type="paragraph" w:customStyle="1" w:styleId="13">
    <w:name w:val="_Style 1"/>
    <w:basedOn w:val="1"/>
    <w:uiPriority w:val="0"/>
    <w:pPr>
      <w:ind w:firstLine="420" w:firstLineChars="200"/>
    </w:pPr>
  </w:style>
  <w:style w:type="paragraph" w:customStyle="1" w:styleId="14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304</Words>
  <Characters>1734</Characters>
  <Lines>14</Lines>
  <Paragraphs>4</Paragraphs>
  <TotalTime>0</TotalTime>
  <ScaleCrop>false</ScaleCrop>
  <LinksUpToDate>false</LinksUpToDate>
  <CharactersWithSpaces>2034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2016-10-13T01:16:00Z</cp:lastPrinted>
  <dcterms:modified xsi:type="dcterms:W3CDTF">2024-10-11T14:29:53Z</dcterms:modified>
  <dc:title>《高等代数》考试大纲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DE00410997034C139AC563A63903C17C_13</vt:lpwstr>
  </property>
</Properties>
</file>