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851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7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849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系统安全工程与防火防爆综合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54"/>
        <w:spacing w:before="262" w:line="373" w:lineRule="auto"/>
        <w:rPr/>
      </w:pPr>
      <w:r>
        <w:rPr>
          <w:spacing w:val="5"/>
        </w:rPr>
        <w:t>系统安全工程与防火防爆综合是[083700]安全科学与工程、</w:t>
      </w:r>
      <w:r>
        <w:rPr>
          <w:spacing w:val="18"/>
        </w:rPr>
        <w:t xml:space="preserve"> </w:t>
      </w:r>
      <w:r>
        <w:rPr>
          <w:spacing w:val="4"/>
        </w:rPr>
        <w:t>[085702]安全工程专业硕士生入学考试的业务课。考试对象为参</w:t>
      </w:r>
      <w:r>
        <w:rPr>
          <w:spacing w:val="14"/>
        </w:rPr>
        <w:t xml:space="preserve"> </w:t>
      </w:r>
      <w:r>
        <w:rPr>
          <w:spacing w:val="5"/>
        </w:rPr>
        <w:t>加[083700]安全科学与工程、</w:t>
      </w:r>
      <w:r>
        <w:rPr>
          <w:spacing w:val="-83"/>
        </w:rPr>
        <w:t xml:space="preserve"> </w:t>
      </w:r>
      <w:r>
        <w:rPr>
          <w:spacing w:val="5"/>
        </w:rPr>
        <w:t>[08</w:t>
      </w:r>
      <w:r>
        <w:rPr>
          <w:spacing w:val="4"/>
        </w:rPr>
        <w:t>5702]安全工程专业</w:t>
      </w:r>
      <w:r>
        <w:rPr>
          <w:spacing w:val="-56"/>
        </w:rPr>
        <w:t xml:space="preserve"> </w:t>
      </w:r>
      <w:r>
        <w:rPr>
          <w:spacing w:val="4"/>
        </w:rPr>
        <w:t>2025</w:t>
      </w:r>
      <w:r>
        <w:rPr>
          <w:spacing w:val="-44"/>
        </w:rPr>
        <w:t xml:space="preserve"> </w:t>
      </w:r>
      <w:r>
        <w:rPr>
          <w:spacing w:val="4"/>
        </w:rPr>
        <w:t>年全</w:t>
      </w:r>
      <w:r>
        <w:rPr/>
        <w:t xml:space="preserve"> </w:t>
      </w:r>
      <w:r>
        <w:rPr>
          <w:spacing w:val="8"/>
        </w:rPr>
        <w:t>国硕士研究生入学考试的准考考生。</w:t>
      </w:r>
    </w:p>
    <w:p>
      <w:pPr>
        <w:ind w:left="638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54"/>
        <w:spacing w:before="258" w:line="229" w:lineRule="auto"/>
        <w:rPr/>
      </w:pPr>
      <w:r>
        <w:rPr>
          <w:spacing w:val="8"/>
        </w:rPr>
        <w:t>系统安全工程：防火防爆=2:1</w:t>
      </w:r>
    </w:p>
    <w:p>
      <w:pPr>
        <w:pStyle w:val="BodyText"/>
        <w:ind w:left="646"/>
        <w:spacing w:before="256" w:line="228" w:lineRule="auto"/>
        <w:rPr/>
      </w:pPr>
      <w:r>
        <w:rPr>
          <w:spacing w:val="8"/>
        </w:rPr>
        <w:t>（一）系统安全工程的基础理论和基本方法</w:t>
      </w:r>
    </w:p>
    <w:p>
      <w:pPr>
        <w:pStyle w:val="BodyText"/>
        <w:ind w:left="8" w:firstLine="633"/>
        <w:spacing w:before="258" w:line="373" w:lineRule="auto"/>
        <w:rPr/>
      </w:pPr>
      <w:r>
        <w:rPr>
          <w:spacing w:val="4"/>
        </w:rPr>
        <w:t>事故、伤亡事故概率分布、可靠性、故障、冗余系统、浴盆</w:t>
      </w:r>
      <w:r>
        <w:rPr>
          <w:spacing w:val="14"/>
        </w:rPr>
        <w:t xml:space="preserve"> </w:t>
      </w:r>
      <w:r>
        <w:rPr>
          <w:spacing w:val="5"/>
        </w:rPr>
        <w:t>曲线、伤亡事故统计指标、系统安全分析、危险性</w:t>
      </w:r>
      <w:r>
        <w:rPr>
          <w:spacing w:val="4"/>
        </w:rPr>
        <w:t>与可操作性研</w:t>
      </w:r>
      <w:r>
        <w:rPr/>
        <w:t xml:space="preserve"> </w:t>
      </w:r>
      <w:r>
        <w:rPr>
          <w:spacing w:val="7"/>
        </w:rPr>
        <w:t>究、社会允许危险、安全生产方针、概率危险性评价、人</w:t>
      </w:r>
      <w:r>
        <w:rPr>
          <w:spacing w:val="6"/>
        </w:rPr>
        <w:t>失误、</w:t>
      </w:r>
      <w:r>
        <w:rPr/>
        <w:t xml:space="preserve"> </w:t>
      </w:r>
      <w:r>
        <w:rPr>
          <w:spacing w:val="8"/>
        </w:rPr>
        <w:t>不交化方法、道化学火灾爆炸指数法等概念。</w:t>
      </w:r>
    </w:p>
    <w:p>
      <w:pPr>
        <w:pStyle w:val="BodyText"/>
        <w:ind w:left="655" w:right="5382" w:hanging="9"/>
        <w:spacing w:before="53" w:line="365" w:lineRule="auto"/>
        <w:rPr/>
      </w:pPr>
      <w:r>
        <w:rPr>
          <w:spacing w:val="7"/>
        </w:rPr>
        <w:t>（二）事故统计分析</w:t>
      </w:r>
      <w:r>
        <w:rPr/>
        <w:t xml:space="preserve"> </w:t>
      </w:r>
      <w:r>
        <w:rPr>
          <w:spacing w:val="4"/>
        </w:rPr>
        <w:t>1.事故统计分布</w:t>
      </w:r>
    </w:p>
    <w:p>
      <w:pPr>
        <w:pStyle w:val="BodyText"/>
        <w:ind w:left="635"/>
        <w:spacing w:before="54" w:line="228" w:lineRule="auto"/>
        <w:rPr/>
      </w:pPr>
      <w:r>
        <w:rPr>
          <w:spacing w:val="7"/>
        </w:rPr>
        <w:t>2.伤亡事故统计图表</w:t>
      </w:r>
    </w:p>
    <w:p>
      <w:pPr>
        <w:spacing w:line="228" w:lineRule="auto"/>
        <w:sectPr>
          <w:pgSz w:w="11906" w:h="16839"/>
          <w:pgMar w:top="1431" w:right="1471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7" w:lineRule="auto"/>
        <w:rPr/>
      </w:pPr>
      <w:r>
        <w:rPr>
          <w:spacing w:val="8"/>
        </w:rPr>
        <w:t>（三）第一类危险源的辨识、评价和控制</w:t>
      </w:r>
    </w:p>
    <w:p>
      <w:pPr>
        <w:pStyle w:val="BodyText"/>
        <w:ind w:left="625" w:right="4453" w:firstLine="19"/>
        <w:spacing w:before="257" w:line="365" w:lineRule="auto"/>
        <w:rPr/>
      </w:pPr>
      <w:r>
        <w:rPr>
          <w:spacing w:val="6"/>
        </w:rPr>
        <w:t>1.第一类危险源辨识与控制</w:t>
      </w:r>
      <w:r>
        <w:rPr>
          <w:spacing w:val="3"/>
        </w:rPr>
        <w:t xml:space="preserve"> </w:t>
      </w:r>
      <w:r>
        <w:rPr>
          <w:spacing w:val="7"/>
        </w:rPr>
        <w:t>2.第一类危险源评价</w:t>
      </w:r>
    </w:p>
    <w:p>
      <w:pPr>
        <w:pStyle w:val="BodyText"/>
        <w:ind w:left="636" w:right="3812" w:hanging="8"/>
        <w:spacing w:before="54" w:line="365" w:lineRule="auto"/>
        <w:rPr/>
      </w:pPr>
      <w:r>
        <w:rPr>
          <w:spacing w:val="8"/>
        </w:rPr>
        <w:t>3.重大危险源辨识、控制与评价</w:t>
      </w:r>
      <w:r>
        <w:rPr/>
        <w:t xml:space="preserve"> </w:t>
      </w:r>
      <w:r>
        <w:rPr>
          <w:spacing w:val="7"/>
        </w:rPr>
        <w:t>（四）系统可靠性分析</w:t>
      </w:r>
    </w:p>
    <w:p>
      <w:pPr>
        <w:pStyle w:val="BodyText"/>
        <w:ind w:left="645"/>
        <w:spacing w:before="53" w:line="226" w:lineRule="auto"/>
        <w:rPr/>
      </w:pPr>
      <w:r>
        <w:rPr>
          <w:spacing w:val="4"/>
        </w:rPr>
        <w:t>1.简单系统可靠性</w:t>
      </w:r>
    </w:p>
    <w:p>
      <w:pPr>
        <w:pStyle w:val="BodyText"/>
        <w:ind w:firstLine="625"/>
        <w:spacing w:before="260" w:line="366" w:lineRule="auto"/>
        <w:rPr/>
      </w:pPr>
      <w:r>
        <w:rPr>
          <w:spacing w:val="-4"/>
        </w:rPr>
        <w:t>2.相关结构理论：概率分解法计算系统可靠度，最小径集合，</w:t>
      </w:r>
      <w:r>
        <w:rPr>
          <w:spacing w:val="16"/>
        </w:rPr>
        <w:t xml:space="preserve"> </w:t>
      </w:r>
      <w:r>
        <w:rPr>
          <w:spacing w:val="3"/>
        </w:rPr>
        <w:t>最小割集合</w:t>
      </w:r>
    </w:p>
    <w:p>
      <w:pPr>
        <w:pStyle w:val="BodyText"/>
        <w:ind w:left="636"/>
        <w:spacing w:before="51" w:line="227" w:lineRule="auto"/>
        <w:rPr/>
      </w:pPr>
      <w:r>
        <w:rPr>
          <w:spacing w:val="6"/>
        </w:rPr>
        <w:t>（五）事件树分析</w:t>
      </w:r>
    </w:p>
    <w:p>
      <w:pPr>
        <w:pStyle w:val="BodyText"/>
        <w:ind w:left="625" w:right="5413" w:firstLine="19"/>
        <w:spacing w:before="258" w:line="330" w:lineRule="auto"/>
        <w:rPr/>
      </w:pPr>
      <w:r>
        <w:rPr>
          <w:spacing w:val="5"/>
        </w:rPr>
        <w:t>1.事件树的定性分析</w:t>
      </w:r>
      <w:r>
        <w:rPr>
          <w:spacing w:val="1"/>
        </w:rPr>
        <w:t xml:space="preserve"> </w:t>
      </w:r>
      <w:r>
        <w:rPr>
          <w:spacing w:val="7"/>
        </w:rPr>
        <w:t>2.事件树的定量分析</w:t>
      </w:r>
      <w:r>
        <w:rPr>
          <w:spacing w:val="1"/>
        </w:rPr>
        <w:t xml:space="preserve"> </w:t>
      </w:r>
      <w:r>
        <w:rPr>
          <w:spacing w:val="7"/>
        </w:rPr>
        <w:t>3.事件树分析应用</w:t>
      </w:r>
    </w:p>
    <w:p>
      <w:pPr>
        <w:pStyle w:val="BodyText"/>
        <w:ind w:left="636"/>
        <w:spacing w:before="260" w:line="227" w:lineRule="auto"/>
        <w:rPr/>
      </w:pPr>
      <w:r>
        <w:rPr>
          <w:spacing w:val="6"/>
        </w:rPr>
        <w:t>（六）故障树分析</w:t>
      </w:r>
    </w:p>
    <w:p>
      <w:pPr>
        <w:pStyle w:val="BodyText"/>
        <w:ind w:left="625" w:right="4453" w:firstLine="19"/>
        <w:spacing w:before="258" w:line="365" w:lineRule="auto"/>
        <w:rPr/>
      </w:pPr>
      <w:r>
        <w:rPr>
          <w:spacing w:val="6"/>
        </w:rPr>
        <w:t>1.最小径集合与最小割集合</w:t>
      </w:r>
      <w:r>
        <w:rPr>
          <w:spacing w:val="3"/>
        </w:rPr>
        <w:t xml:space="preserve"> </w:t>
      </w:r>
      <w:r>
        <w:rPr>
          <w:spacing w:val="7"/>
        </w:rPr>
        <w:t>2.基本事件结构重要度</w:t>
      </w:r>
    </w:p>
    <w:p>
      <w:pPr>
        <w:pStyle w:val="BodyText"/>
        <w:ind w:left="628"/>
        <w:spacing w:before="55" w:line="227" w:lineRule="auto"/>
        <w:rPr/>
      </w:pPr>
      <w:r>
        <w:rPr>
          <w:spacing w:val="7"/>
        </w:rPr>
        <w:t>3.顶事件发生概率计算方法</w:t>
      </w:r>
    </w:p>
    <w:p>
      <w:pPr>
        <w:pStyle w:val="BodyText"/>
        <w:ind w:left="627" w:right="3172" w:hanging="7"/>
        <w:spacing w:before="260" w:line="364" w:lineRule="auto"/>
        <w:rPr/>
      </w:pPr>
      <w:r>
        <w:rPr>
          <w:spacing w:val="8"/>
        </w:rPr>
        <w:t>4.基本事件概率重要度和临界重要度</w:t>
      </w:r>
      <w:r>
        <w:rPr>
          <w:spacing w:val="11"/>
        </w:rPr>
        <w:t xml:space="preserve"> </w:t>
      </w:r>
      <w:r>
        <w:rPr>
          <w:spacing w:val="5"/>
        </w:rPr>
        <w:t>5.故障树编制</w:t>
      </w:r>
    </w:p>
    <w:p>
      <w:pPr>
        <w:pStyle w:val="BodyText"/>
        <w:ind w:left="636"/>
        <w:spacing w:before="56" w:line="228" w:lineRule="auto"/>
        <w:rPr/>
      </w:pPr>
      <w:r>
        <w:rPr>
          <w:spacing w:val="7"/>
        </w:rPr>
        <w:t>（七）系统安全评价</w:t>
      </w:r>
    </w:p>
    <w:p>
      <w:pPr>
        <w:pStyle w:val="BodyText"/>
        <w:ind w:left="625" w:right="4453" w:firstLine="19"/>
        <w:spacing w:before="256" w:line="365" w:lineRule="auto"/>
        <w:rPr/>
      </w:pPr>
      <w:r>
        <w:rPr>
          <w:spacing w:val="6"/>
        </w:rPr>
        <w:t>1.生产作业条件危险性评价</w:t>
      </w:r>
      <w:r>
        <w:rPr>
          <w:spacing w:val="3"/>
        </w:rPr>
        <w:t xml:space="preserve"> </w:t>
      </w:r>
      <w:r>
        <w:rPr>
          <w:spacing w:val="7"/>
        </w:rPr>
        <w:t>2.火灾爆炸指数法</w:t>
      </w:r>
    </w:p>
    <w:p>
      <w:pPr>
        <w:spacing w:line="365" w:lineRule="auto"/>
        <w:sectPr>
          <w:pgSz w:w="11906" w:h="16839"/>
          <w:pgMar w:top="1431" w:right="1443" w:bottom="0" w:left="156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26" w:lineRule="auto"/>
        <w:rPr/>
      </w:pPr>
      <w:r>
        <w:rPr>
          <w:spacing w:val="6"/>
        </w:rPr>
        <w:t>3.概率危险性评价</w:t>
      </w:r>
    </w:p>
    <w:p>
      <w:pPr>
        <w:pStyle w:val="BodyText"/>
        <w:ind w:left="654" w:right="4360" w:hanging="9"/>
        <w:spacing w:before="261" w:line="365" w:lineRule="auto"/>
        <w:rPr/>
      </w:pPr>
      <w:r>
        <w:rPr>
          <w:spacing w:val="7"/>
        </w:rPr>
        <w:t>（八）燃烧与爆炸理论基础</w:t>
      </w:r>
      <w:r>
        <w:rPr>
          <w:spacing w:val="9"/>
        </w:rPr>
        <w:t xml:space="preserve"> </w:t>
      </w:r>
      <w:r>
        <w:rPr>
          <w:spacing w:val="4"/>
        </w:rPr>
        <w:t>1.燃烧理论基础</w:t>
      </w:r>
    </w:p>
    <w:p>
      <w:pPr>
        <w:pStyle w:val="BodyText"/>
        <w:ind w:left="634"/>
        <w:spacing w:before="53" w:line="228" w:lineRule="auto"/>
        <w:rPr/>
      </w:pPr>
      <w:r>
        <w:rPr>
          <w:spacing w:val="6"/>
        </w:rPr>
        <w:t>2.爆炸理论基础</w:t>
      </w:r>
    </w:p>
    <w:p>
      <w:pPr>
        <w:pStyle w:val="BodyText"/>
        <w:ind w:left="637"/>
        <w:spacing w:before="257" w:line="226" w:lineRule="auto"/>
        <w:rPr/>
      </w:pPr>
      <w:r>
        <w:rPr>
          <w:spacing w:val="8"/>
        </w:rPr>
        <w:t>3.易燃易爆品理化特性及其燃爆防控</w:t>
      </w:r>
    </w:p>
    <w:p>
      <w:pPr>
        <w:pStyle w:val="BodyText"/>
        <w:ind w:left="654" w:right="4360" w:hanging="9"/>
        <w:spacing w:before="260" w:line="365" w:lineRule="auto"/>
        <w:rPr/>
      </w:pPr>
      <w:r>
        <w:rPr>
          <w:spacing w:val="7"/>
        </w:rPr>
        <w:t>（九）火灾与爆炸事故防控</w:t>
      </w:r>
      <w:r>
        <w:rPr>
          <w:spacing w:val="9"/>
        </w:rPr>
        <w:t xml:space="preserve"> </w:t>
      </w:r>
      <w:r>
        <w:rPr>
          <w:spacing w:val="4"/>
        </w:rPr>
        <w:t>1.建筑物火灾防控</w:t>
      </w:r>
    </w:p>
    <w:p>
      <w:pPr>
        <w:pStyle w:val="BodyText"/>
        <w:ind w:left="636" w:right="4041" w:hanging="2"/>
        <w:spacing w:before="53" w:line="365" w:lineRule="auto"/>
        <w:rPr/>
      </w:pPr>
      <w:r>
        <w:rPr>
          <w:spacing w:val="8"/>
        </w:rPr>
        <w:t>2.典型生产场合火灾爆炸防控</w:t>
      </w:r>
      <w:r>
        <w:rPr/>
        <w:t xml:space="preserve"> </w:t>
      </w:r>
      <w:r>
        <w:rPr>
          <w:spacing w:val="6"/>
        </w:rPr>
        <w:t>3.火灾爆炸防控技术</w:t>
      </w:r>
    </w:p>
    <w:p>
      <w:pPr>
        <w:pStyle w:val="BodyText"/>
        <w:ind w:left="654" w:right="3081" w:hanging="9"/>
        <w:spacing w:before="55" w:line="365" w:lineRule="auto"/>
        <w:rPr/>
      </w:pPr>
      <w:r>
        <w:rPr>
          <w:spacing w:val="8"/>
        </w:rPr>
        <w:t>（十）火灾与爆炸危险性分析与计算</w:t>
      </w:r>
      <w:r>
        <w:rPr>
          <w:spacing w:val="4"/>
        </w:rPr>
        <w:t xml:space="preserve"> </w:t>
      </w:r>
      <w:r>
        <w:rPr>
          <w:spacing w:val="5"/>
        </w:rPr>
        <w:t>1.火灾爆炸危险性分析</w:t>
      </w:r>
    </w:p>
    <w:p>
      <w:pPr>
        <w:pStyle w:val="BodyText"/>
        <w:ind w:left="634"/>
        <w:spacing w:before="54" w:line="227" w:lineRule="auto"/>
        <w:rPr/>
      </w:pPr>
      <w:r>
        <w:rPr>
          <w:spacing w:val="7"/>
        </w:rPr>
        <w:t>2.火灾与燃烧计算</w:t>
      </w:r>
    </w:p>
    <w:p>
      <w:pPr>
        <w:pStyle w:val="BodyText"/>
        <w:ind w:left="649" w:right="5083" w:hanging="12"/>
        <w:spacing w:before="259" w:line="365" w:lineRule="auto"/>
        <w:rPr>
          <w:rFonts w:ascii="SimHei" w:hAnsi="SimHei" w:eastAsia="SimHei" w:cs="SimHei"/>
        </w:rPr>
      </w:pPr>
      <w:r>
        <w:rPr>
          <w:spacing w:val="6"/>
        </w:rPr>
        <w:t>3.爆炸及其后果计算</w:t>
      </w:r>
      <w:r>
        <w:rPr>
          <w:spacing w:val="4"/>
        </w:rPr>
        <w:t xml:space="preserve"> 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5"/>
        <w:spacing w:before="53" w:line="228" w:lineRule="auto"/>
        <w:rPr/>
      </w:pPr>
      <w:r>
        <w:rPr>
          <w:spacing w:val="1"/>
        </w:rPr>
        <w:t>一、问答题（6</w:t>
      </w:r>
      <w:r>
        <w:rPr>
          <w:spacing w:val="-43"/>
        </w:rPr>
        <w:t xml:space="preserve"> </w:t>
      </w:r>
      <w:r>
        <w:rPr>
          <w:spacing w:val="1"/>
        </w:rPr>
        <w:t>小题,共</w:t>
      </w:r>
      <w:r>
        <w:rPr>
          <w:spacing w:val="-55"/>
        </w:rPr>
        <w:t xml:space="preserve"> </w:t>
      </w:r>
      <w:r>
        <w:rPr>
          <w:spacing w:val="1"/>
        </w:rPr>
        <w:t>30</w:t>
      </w:r>
      <w:r>
        <w:rPr>
          <w:spacing w:val="-52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1"/>
        <w:spacing w:before="259" w:line="229" w:lineRule="auto"/>
        <w:rPr/>
      </w:pPr>
      <w:r>
        <w:rPr>
          <w:spacing w:val="2"/>
        </w:rPr>
        <w:t>二、论述题（3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/>
        <w:spacing w:before="256" w:line="227" w:lineRule="auto"/>
        <w:rPr/>
      </w:pPr>
      <w:r>
        <w:rPr>
          <w:spacing w:val="1"/>
        </w:rPr>
        <w:t>三、计算题（5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7"/>
        </w:rPr>
        <w:t xml:space="preserve"> </w:t>
      </w:r>
      <w:r>
        <w:rPr>
          <w:spacing w:val="1"/>
        </w:rPr>
        <w:t>75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9" w:right="2762"/>
        <w:spacing w:before="256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54"/>
        <w:spacing w:before="52" w:line="365" w:lineRule="auto"/>
        <w:rPr/>
      </w:pPr>
      <w:r>
        <w:rPr>
          <w:spacing w:val="7"/>
        </w:rPr>
        <w:t>1.陈宝智，系统安全评价与预测（第</w:t>
      </w:r>
      <w:r>
        <w:rPr>
          <w:spacing w:val="-54"/>
        </w:rPr>
        <w:t xml:space="preserve"> </w:t>
      </w:r>
      <w:r>
        <w:rPr>
          <w:spacing w:val="7"/>
        </w:rPr>
        <w:t>2</w:t>
      </w:r>
      <w:r>
        <w:rPr>
          <w:spacing w:val="-59"/>
        </w:rPr>
        <w:t xml:space="preserve"> </w:t>
      </w:r>
      <w:r>
        <w:rPr>
          <w:spacing w:val="7"/>
        </w:rPr>
        <w:t>版</w:t>
      </w:r>
      <w:r>
        <w:rPr>
          <w:spacing w:val="-55"/>
        </w:rPr>
        <w:t>），</w:t>
      </w:r>
      <w:r>
        <w:rPr>
          <w:spacing w:val="7"/>
        </w:rPr>
        <w:t>冶金工</w:t>
      </w:r>
      <w:r>
        <w:rPr>
          <w:spacing w:val="6"/>
        </w:rPr>
        <w:t>业出版</w:t>
      </w:r>
      <w:r>
        <w:rPr/>
        <w:t xml:space="preserve"> </w:t>
      </w:r>
      <w:r>
        <w:rPr>
          <w:spacing w:val="2"/>
        </w:rPr>
        <w:t>社，2011</w:t>
      </w:r>
      <w:r>
        <w:rPr>
          <w:spacing w:val="-42"/>
        </w:rPr>
        <w:t xml:space="preserve"> </w:t>
      </w:r>
      <w:r>
        <w:rPr>
          <w:spacing w:val="2"/>
        </w:rPr>
        <w:t>年.</w:t>
      </w:r>
    </w:p>
    <w:p>
      <w:pPr>
        <w:spacing w:line="365" w:lineRule="auto"/>
        <w:sectPr>
          <w:pgSz w:w="11906" w:h="16839"/>
          <w:pgMar w:top="1431" w:right="1533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jc w:val="right"/>
        <w:rPr/>
      </w:pPr>
      <w:r>
        <w:rPr>
          <w:spacing w:val="4"/>
        </w:rPr>
        <w:t>2.霍然，杨振宏，柳静献，火灾爆炸预防控制工程学，机械</w:t>
      </w:r>
    </w:p>
    <w:p>
      <w:pPr>
        <w:pStyle w:val="BodyText"/>
        <w:spacing w:before="260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134181</wp:posOffset>
            </wp:positionH>
            <wp:positionV relativeFrom="paragraph">
              <wp:posOffset>513964</wp:posOffset>
            </wp:positionV>
            <wp:extent cx="2551176" cy="35189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1176" cy="351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工业出版社，2007</w:t>
      </w:r>
      <w:r>
        <w:rPr>
          <w:spacing w:val="-43"/>
        </w:rPr>
        <w:t xml:space="preserve"> </w:t>
      </w:r>
      <w:r>
        <w:rPr>
          <w:spacing w:val="4"/>
        </w:rPr>
        <w:t>年.</w:t>
      </w:r>
    </w:p>
    <w:p>
      <w:pPr>
        <w:ind w:firstLine="4447"/>
        <w:spacing w:before="195" w:line="5491" w:lineRule="exact"/>
        <w:rPr/>
      </w:pPr>
      <w:r>
        <w:rPr>
          <w:position w:val="-109"/>
        </w:rPr>
        <w:drawing>
          <wp:inline distT="0" distB="0" distL="0" distR="0">
            <wp:extent cx="2456688" cy="34869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6688" cy="348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"/>
        <w:spacing w:before="329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3" w:bottom="0" w:left="15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2024-10-10T17:27:24</vt:filetime>
  </property>
</Properties>
</file>