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833</w:t>
      </w:r>
      <w:r>
        <w:rPr>
          <w:spacing w:val="-47"/>
        </w:rPr>
        <w:t xml:space="preserve"> </w:t>
      </w:r>
      <w:r>
        <w:rPr>
          <w:spacing w:val="-3"/>
        </w:rPr>
        <w:t>水土保持原理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考试使用黑色笔作答,考试时需要携带直尺、笔。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spacing w:before="291" w:line="220" w:lineRule="auto"/>
        <w:jc w:val="right"/>
        <w:rPr/>
      </w:pPr>
      <w:r>
        <w:rPr>
          <w:spacing w:val="-6"/>
        </w:rPr>
        <w:t>《土壤侵蚀原理》（第2</w:t>
      </w:r>
      <w:r>
        <w:rPr>
          <w:spacing w:val="-59"/>
        </w:rPr>
        <w:t xml:space="preserve"> </w:t>
      </w:r>
      <w:r>
        <w:rPr>
          <w:spacing w:val="-6"/>
        </w:rPr>
        <w:t>版</w:t>
      </w:r>
      <w:r>
        <w:rPr>
          <w:spacing w:val="-34"/>
        </w:rPr>
        <w:t>），</w:t>
      </w:r>
      <w:r>
        <w:rPr>
          <w:spacing w:val="-6"/>
        </w:rPr>
        <w:t>张洪江等主编，中国林业出版社。</w:t>
      </w:r>
    </w:p>
    <w:p>
      <w:pPr>
        <w:pStyle w:val="BodyText"/>
        <w:ind w:left="29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1" w:line="220" w:lineRule="auto"/>
        <w:rPr/>
      </w:pPr>
      <w:r>
        <w:rPr>
          <w:spacing w:val="-2"/>
        </w:rPr>
        <w:t>（一）水土流失与土壤侵蚀的关系</w:t>
      </w:r>
    </w:p>
    <w:p>
      <w:pPr>
        <w:pStyle w:val="BodyText"/>
        <w:ind w:left="23" w:right="97" w:firstLine="561"/>
        <w:spacing w:before="289" w:line="403" w:lineRule="auto"/>
        <w:rPr/>
      </w:pPr>
      <w:r>
        <w:rPr>
          <w:spacing w:val="-4"/>
        </w:rPr>
        <w:t>土壤侵蚀形式及特点、土壤侵蚀类型及划分、土壤侵蚀影响因素</w:t>
      </w:r>
      <w:r>
        <w:rPr>
          <w:spacing w:val="6"/>
        </w:rPr>
        <w:t xml:space="preserve"> </w:t>
      </w:r>
      <w:r>
        <w:rPr>
          <w:spacing w:val="-4"/>
        </w:rPr>
        <w:t>及预报、土壤侵蚀类型防治原则与措施、中国土壤侵蚀类型分区。水</w:t>
      </w:r>
      <w:r>
        <w:rPr>
          <w:spacing w:val="15"/>
        </w:rPr>
        <w:t xml:space="preserve"> </w:t>
      </w:r>
      <w:r>
        <w:rPr>
          <w:spacing w:val="-1"/>
        </w:rPr>
        <w:t>土流失与土壤侵蚀的关系。</w:t>
      </w:r>
    </w:p>
    <w:p>
      <w:pPr>
        <w:pStyle w:val="BodyText"/>
        <w:ind w:left="592"/>
        <w:spacing w:before="39" w:line="220" w:lineRule="auto"/>
        <w:rPr/>
      </w:pPr>
      <w:r>
        <w:rPr>
          <w:spacing w:val="-1"/>
        </w:rPr>
        <w:t>（二）水土保持措施及水土保持的营林技术</w:t>
      </w:r>
    </w:p>
    <w:p>
      <w:pPr>
        <w:pStyle w:val="BodyText"/>
        <w:ind w:left="23" w:right="97" w:firstLine="563"/>
        <w:spacing w:before="293" w:line="402" w:lineRule="auto"/>
        <w:rPr/>
      </w:pPr>
      <w:r>
        <w:rPr>
          <w:spacing w:val="-4"/>
        </w:rPr>
        <w:t>水土保持措施设计的依据与原则、方法与步骤，水土保持工程措</w:t>
      </w:r>
      <w:r>
        <w:rPr>
          <w:spacing w:val="4"/>
        </w:rPr>
        <w:t xml:space="preserve"> </w:t>
      </w:r>
      <w:r>
        <w:rPr>
          <w:spacing w:val="-4"/>
        </w:rPr>
        <w:t>施、水土保持林草措施、水土保持农业技术措施。水土保持林的防护</w:t>
      </w:r>
      <w:r>
        <w:rPr>
          <w:spacing w:val="15"/>
        </w:rPr>
        <w:t xml:space="preserve"> </w:t>
      </w:r>
      <w:r>
        <w:rPr>
          <w:spacing w:val="-1"/>
        </w:rPr>
        <w:t>效应、水土保持林的营建技术。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1"/>
        </w:rPr>
        <w:t>（三）不同土壤侵蚀类型分区的影响因素与防治技术体系</w:t>
      </w:r>
    </w:p>
    <w:p>
      <w:pPr>
        <w:pStyle w:val="BodyText"/>
        <w:ind w:left="594"/>
        <w:spacing w:before="290" w:line="220" w:lineRule="auto"/>
        <w:rPr/>
      </w:pPr>
      <w:r>
        <w:rPr>
          <w:spacing w:val="-4"/>
        </w:rPr>
        <w:t>东北黑土区、北方风沙区、北方土石山区、北方土石山区</w:t>
      </w:r>
      <w:r>
        <w:rPr>
          <w:spacing w:val="-5"/>
        </w:rPr>
        <w:t>、西北</w:t>
      </w:r>
    </w:p>
    <w:p>
      <w:pPr>
        <w:spacing w:line="220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6" w:right="13" w:hanging="3"/>
        <w:spacing w:before="182" w:line="402" w:lineRule="auto"/>
        <w:jc w:val="both"/>
        <w:rPr/>
      </w:pPr>
      <w:r>
        <w:rPr>
          <w:spacing w:val="-4"/>
        </w:rPr>
        <w:t>黄土高原区、南方红壤区、西南紫色土区、西南岩溶区、青藏高原区</w:t>
      </w:r>
      <w:r>
        <w:rPr>
          <w:spacing w:val="15"/>
        </w:rPr>
        <w:t xml:space="preserve"> </w:t>
      </w:r>
      <w:r>
        <w:rPr>
          <w:spacing w:val="-4"/>
        </w:rPr>
        <w:t>等区域土壤侵蚀类型分区的影响因素与防治技术体系。荒漠化及其类</w:t>
      </w:r>
      <w:r>
        <w:rPr>
          <w:spacing w:val="12"/>
        </w:rPr>
        <w:t xml:space="preserve"> </w:t>
      </w:r>
      <w:r>
        <w:rPr>
          <w:spacing w:val="-1"/>
        </w:rPr>
        <w:t>型分布，荒漠化成因及防治原理。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（四）生产建设项目水土流失</w:t>
      </w:r>
    </w:p>
    <w:p>
      <w:pPr>
        <w:pStyle w:val="BodyText"/>
        <w:ind w:left="26" w:right="13" w:firstLine="560"/>
        <w:spacing w:before="290" w:line="398" w:lineRule="auto"/>
        <w:rPr/>
      </w:pPr>
      <w:r>
        <w:rPr>
          <w:spacing w:val="-4"/>
        </w:rPr>
        <w:t>生产建设项目水土保持的任务和内容、生产建设项目扰动区水土</w:t>
      </w:r>
      <w:r>
        <w:rPr>
          <w:spacing w:val="5"/>
        </w:rPr>
        <w:t xml:space="preserve"> </w:t>
      </w:r>
      <w:r>
        <w:rPr>
          <w:spacing w:val="-1"/>
        </w:rPr>
        <w:t>流失调查、预测以及水土流失防治技术。</w:t>
      </w:r>
    </w:p>
    <w:p>
      <w:pPr>
        <w:pStyle w:val="BodyText"/>
        <w:ind w:left="592"/>
        <w:spacing w:before="39" w:line="219" w:lineRule="auto"/>
        <w:rPr/>
      </w:pPr>
      <w:r>
        <w:rPr>
          <w:spacing w:val="-2"/>
        </w:rPr>
        <w:t>（五）土壤侵蚀调查与评价</w:t>
      </w:r>
    </w:p>
    <w:p>
      <w:pPr>
        <w:pStyle w:val="BodyText"/>
        <w:ind w:left="26" w:right="13" w:firstLine="559"/>
        <w:spacing w:before="293" w:line="397" w:lineRule="auto"/>
        <w:rPr/>
      </w:pPr>
      <w:r>
        <w:rPr>
          <w:spacing w:val="-4"/>
        </w:rPr>
        <w:t>土壤侵蚀调查目的及手段、调查步骤、土壤侵蚀的综合分析与评</w:t>
      </w:r>
      <w:r>
        <w:rPr>
          <w:spacing w:val="6"/>
        </w:rPr>
        <w:t xml:space="preserve"> </w:t>
      </w:r>
      <w:r>
        <w:rPr>
          <w:spacing w:val="-6"/>
        </w:rPr>
        <w:t>价。</w:t>
      </w:r>
    </w:p>
    <w:p>
      <w:pPr>
        <w:pStyle w:val="BodyText"/>
        <w:ind w:left="592"/>
        <w:spacing w:before="44" w:line="219" w:lineRule="auto"/>
        <w:rPr/>
      </w:pPr>
      <w:r>
        <w:rPr>
          <w:spacing w:val="-2"/>
        </w:rPr>
        <w:t>（六）土壤侵蚀研究方法</w:t>
      </w:r>
    </w:p>
    <w:p>
      <w:pPr>
        <w:pStyle w:val="BodyText"/>
        <w:ind w:left="25" w:right="13" w:firstLine="560"/>
        <w:spacing w:before="290" w:line="398" w:lineRule="auto"/>
        <w:rPr/>
      </w:pPr>
      <w:r>
        <w:rPr>
          <w:spacing w:val="-4"/>
        </w:rPr>
        <w:t>土壤侵蚀调查研究、土壤侵蚀定位研究、土壤侵蚀模拟研究、土</w:t>
      </w:r>
      <w:r>
        <w:rPr>
          <w:spacing w:val="6"/>
        </w:rPr>
        <w:t xml:space="preserve"> </w:t>
      </w:r>
      <w:r>
        <w:rPr>
          <w:spacing w:val="-2"/>
        </w:rPr>
        <w:t>壤侵蚀示踪研究。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白工</dc:creator>
  <dcterms:created xsi:type="dcterms:W3CDTF">2024-10-11T17:08:51Z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2024-10-25T10:21:24</vt:filetime>
  </property>
</Properties>
</file>