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421BF8">
      <w:pPr>
        <w:keepNext w:val="0"/>
        <w:keepLines w:val="0"/>
        <w:pageBreakBefore w:val="0"/>
        <w:kinsoku/>
        <w:wordWrap/>
        <w:overflowPunct/>
        <w:topLinePunct w:val="0"/>
        <w:autoSpaceDE/>
        <w:autoSpaceDN/>
        <w:bidi w:val="0"/>
        <w:spacing w:line="360" w:lineRule="auto"/>
        <w:jc w:val="center"/>
        <w:textAlignment w:val="auto"/>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1DE48018">
      <w:pPr>
        <w:keepNext w:val="0"/>
        <w:keepLines w:val="0"/>
        <w:pageBreakBefore w:val="0"/>
        <w:kinsoku/>
        <w:wordWrap/>
        <w:overflowPunct/>
        <w:topLinePunct w:val="0"/>
        <w:autoSpaceDE/>
        <w:autoSpaceDN/>
        <w:bidi w:val="0"/>
        <w:spacing w:line="360" w:lineRule="auto"/>
        <w:jc w:val="center"/>
        <w:textAlignment w:val="auto"/>
        <w:rPr>
          <w:rFonts w:ascii="黑体" w:hAnsi="黑体" w:eastAsia="黑体"/>
          <w:b/>
          <w:bCs w:val="0"/>
          <w:sz w:val="30"/>
          <w:szCs w:val="30"/>
        </w:rPr>
      </w:pPr>
      <w:r>
        <w:rPr>
          <w:rFonts w:hint="eastAsia" w:ascii="黑体" w:hAnsi="黑体" w:eastAsia="黑体"/>
          <w:b/>
          <w:bCs w:val="0"/>
          <w:sz w:val="30"/>
          <w:szCs w:val="30"/>
        </w:rPr>
        <w:t>2025</w:t>
      </w:r>
      <w:r>
        <w:rPr>
          <w:rFonts w:hint="eastAsia" w:ascii="黑体" w:hAnsi="黑体" w:eastAsia="黑体"/>
          <w:b/>
          <w:bCs w:val="0"/>
          <w:sz w:val="30"/>
          <w:szCs w:val="30"/>
          <w:lang w:val="en-US" w:eastAsia="zh-CN"/>
        </w:rPr>
        <w:t>年</w:t>
      </w:r>
      <w:r>
        <w:rPr>
          <w:rFonts w:ascii="黑体" w:hAnsi="黑体" w:eastAsia="黑体"/>
          <w:b/>
          <w:bCs w:val="0"/>
          <w:sz w:val="30"/>
          <w:szCs w:val="30"/>
        </w:rPr>
        <w:t>研究生入学</w:t>
      </w:r>
      <w:r>
        <w:rPr>
          <w:rFonts w:hint="eastAsia" w:ascii="黑体" w:hAnsi="黑体" w:eastAsia="黑体"/>
          <w:b/>
          <w:bCs w:val="0"/>
          <w:sz w:val="30"/>
          <w:szCs w:val="30"/>
        </w:rPr>
        <w:t>考</w:t>
      </w:r>
      <w:r>
        <w:rPr>
          <w:rFonts w:ascii="黑体" w:hAnsi="黑体" w:eastAsia="黑体"/>
          <w:b/>
          <w:bCs w:val="0"/>
          <w:sz w:val="30"/>
          <w:szCs w:val="30"/>
        </w:rPr>
        <w:t>试《</w:t>
      </w:r>
      <w:r>
        <w:rPr>
          <w:rFonts w:hint="eastAsia" w:ascii="黑体" w:hAnsi="黑体" w:eastAsia="黑体"/>
          <w:b/>
          <w:bCs w:val="0"/>
          <w:sz w:val="30"/>
          <w:szCs w:val="30"/>
        </w:rPr>
        <w:t>电动力学</w:t>
      </w:r>
      <w:r>
        <w:rPr>
          <w:rFonts w:ascii="黑体" w:hAnsi="黑体" w:eastAsia="黑体"/>
          <w:b/>
          <w:bCs w:val="0"/>
          <w:sz w:val="30"/>
          <w:szCs w:val="30"/>
        </w:rPr>
        <w:t>》考试大纲</w:t>
      </w:r>
    </w:p>
    <w:p w14:paraId="32C131F5">
      <w:pPr>
        <w:keepNext w:val="0"/>
        <w:keepLines w:val="0"/>
        <w:pageBreakBefore w:val="0"/>
        <w:kinsoku/>
        <w:wordWrap/>
        <w:overflowPunct/>
        <w:topLinePunct w:val="0"/>
        <w:autoSpaceDE/>
        <w:autoSpaceDN/>
        <w:bidi w:val="0"/>
        <w:spacing w:line="360" w:lineRule="auto"/>
        <w:jc w:val="center"/>
        <w:textAlignment w:val="auto"/>
        <w:rPr>
          <w:rFonts w:ascii="黑体" w:hAnsi="黑体" w:eastAsia="黑体"/>
          <w:bCs/>
          <w:sz w:val="30"/>
          <w:szCs w:val="30"/>
        </w:rPr>
      </w:pPr>
    </w:p>
    <w:p w14:paraId="088F3600">
      <w:pPr>
        <w:keepNext w:val="0"/>
        <w:keepLines w:val="0"/>
        <w:pageBreakBefore w:val="0"/>
        <w:numPr>
          <w:ilvl w:val="0"/>
          <w:numId w:val="1"/>
        </w:numPr>
        <w:kinsoku/>
        <w:wordWrap/>
        <w:overflowPunct/>
        <w:topLinePunct w:val="0"/>
        <w:autoSpaceDE/>
        <w:autoSpaceDN/>
        <w:bidi w:val="0"/>
        <w:spacing w:line="360" w:lineRule="auto"/>
        <w:textAlignment w:val="auto"/>
        <w:rPr>
          <w:rFonts w:ascii="黑体" w:hAnsi="黑体" w:eastAsia="黑体"/>
          <w:b/>
          <w:sz w:val="24"/>
        </w:rPr>
      </w:pPr>
      <w:r>
        <w:rPr>
          <w:rFonts w:ascii="黑体" w:hAnsi="黑体" w:eastAsia="黑体"/>
          <w:b/>
          <w:sz w:val="24"/>
        </w:rPr>
        <w:t>考试内容</w:t>
      </w:r>
    </w:p>
    <w:p w14:paraId="62F481B0">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sz w:val="24"/>
        </w:rPr>
      </w:pPr>
      <w:r>
        <w:rPr>
          <w:sz w:val="24"/>
        </w:rPr>
        <w:t>1、电磁现象的普遍规律（20％）</w:t>
      </w:r>
    </w:p>
    <w:p w14:paraId="5BA4DBB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(1) 掌握真空和介质中的麦克斯韦方程组，介质的极化与磁化。</w:t>
      </w:r>
    </w:p>
    <w:p w14:paraId="19D7073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(2) 掌握电磁场的边值关系。</w:t>
      </w:r>
    </w:p>
    <w:p w14:paraId="79B6800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(3) 掌握电磁场能量密度、能流和能流密度的物理含义。</w:t>
      </w:r>
    </w:p>
    <w:p w14:paraId="4C78EFA2">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sz w:val="24"/>
        </w:rPr>
      </w:pPr>
      <w:r>
        <w:rPr>
          <w:sz w:val="24"/>
        </w:rPr>
        <w:t>2、静电场和静磁场（20％）</w:t>
      </w:r>
    </w:p>
    <w:p w14:paraId="6AB3F23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(1) 掌握静电势所满足的微分方程和边值关系以及静电势在导体表面上的边界条件。</w:t>
      </w:r>
    </w:p>
    <w:p w14:paraId="7F60E36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(2) 掌握具有轴对称体系在球坐标系下应用拉普拉斯方程求解静电场问题的基本方法。</w:t>
      </w:r>
    </w:p>
    <w:p w14:paraId="27E3CE0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kern w:val="0"/>
          <w:sz w:val="24"/>
        </w:rPr>
        <w:t>(3) 掌握用镜象法求解静电场问题的基本方法。</w:t>
      </w:r>
    </w:p>
    <w:p w14:paraId="1E42464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kern w:val="0"/>
          <w:sz w:val="24"/>
        </w:rPr>
      </w:pPr>
      <w:r>
        <w:rPr>
          <w:sz w:val="24"/>
        </w:rPr>
        <w:t xml:space="preserve">(4) </w:t>
      </w:r>
      <w:r>
        <w:rPr>
          <w:kern w:val="0"/>
          <w:sz w:val="24"/>
        </w:rPr>
        <w:t>掌握由磁矢势计算磁感应强度的方法，磁矢势所满足的微分方程与边值关系。</w:t>
      </w:r>
    </w:p>
    <w:p w14:paraId="2D31C52B">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sz w:val="24"/>
        </w:rPr>
      </w:pPr>
      <w:r>
        <w:rPr>
          <w:sz w:val="24"/>
        </w:rPr>
        <w:t>3、电磁波的传播（30％）</w:t>
      </w:r>
    </w:p>
    <w:p w14:paraId="451FF69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(1) 掌握自由空间中电磁场波动方程、时谐情况下均匀介质内的麦克斯韦方程组以及亥姆霍兹方程的导出，单色平面波的基本属性，电磁波的能量密度和能流密度。</w:t>
      </w:r>
    </w:p>
    <w:p w14:paraId="7678F65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 xml:space="preserve">(2) 了解导体内的麦克斯韦方程组，趋肤效应和穿透深度。 </w:t>
      </w:r>
    </w:p>
    <w:p w14:paraId="4AA7C66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(3) 掌握理想导体边界条件，谐振腔和矩形波导管的分析方法，导波模式的电磁场、截止频率。</w:t>
      </w:r>
    </w:p>
    <w:p w14:paraId="4D7EE573">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sz w:val="24"/>
        </w:rPr>
      </w:pPr>
      <w:r>
        <w:rPr>
          <w:sz w:val="24"/>
        </w:rPr>
        <w:t>4、电磁波的辐射（20％）</w:t>
      </w:r>
    </w:p>
    <w:p w14:paraId="7BD7875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(1) 掌握时变电磁场矢势和标势的定义，库仑规范与洛伦兹规范，电磁场的规范不变性，库仑规范与洛伦兹规范下矢势和标势所满足的微分方程的导出。</w:t>
      </w:r>
    </w:p>
    <w:p w14:paraId="6D1E096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(2) 掌握由变化的电荷和电流分布计算推迟势的方法及其意义，了解由达朗贝尔方程导出推迟势的基本思路和方法。</w:t>
      </w:r>
    </w:p>
    <w:p w14:paraId="53C9724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(3) 掌握以一定频率变化的交变电流所产生的辐射场的一般计算方法，电偶极辐射场的计算方法。</w:t>
      </w:r>
    </w:p>
    <w:p w14:paraId="284CC052">
      <w:pPr>
        <w:keepNext w:val="0"/>
        <w:keepLines w:val="0"/>
        <w:pageBreakBefore w:val="0"/>
        <w:tabs>
          <w:tab w:val="left" w:pos="420"/>
        </w:tabs>
        <w:kinsoku/>
        <w:wordWrap/>
        <w:overflowPunct/>
        <w:topLinePunct w:val="0"/>
        <w:autoSpaceDE/>
        <w:autoSpaceDN/>
        <w:bidi w:val="0"/>
        <w:adjustRightInd w:val="0"/>
        <w:snapToGrid w:val="0"/>
        <w:spacing w:line="360" w:lineRule="auto"/>
        <w:textAlignment w:val="auto"/>
        <w:rPr>
          <w:sz w:val="24"/>
        </w:rPr>
      </w:pPr>
      <w:r>
        <w:rPr>
          <w:sz w:val="24"/>
        </w:rPr>
        <w:t>5、狭义相对论（10％）</w:t>
      </w:r>
    </w:p>
    <w:p w14:paraId="3C487FA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(1) 了解相对论的基本假设，两事件间的间隔和间隔不变性，洛伦兹变换关系的导出。</w:t>
      </w:r>
    </w:p>
    <w:p w14:paraId="780F7A87">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480"/>
        <w:textAlignment w:val="auto"/>
        <w:rPr>
          <w:sz w:val="24"/>
        </w:rPr>
      </w:pPr>
      <w:r>
        <w:rPr>
          <w:sz w:val="24"/>
        </w:rPr>
        <w:t>(2) 理解因果性关系、相互作用的最大传播速度、同时的相对性、运动时钟的延缓、运动尺度的缩短等基本的相对论时空特性。</w:t>
      </w:r>
    </w:p>
    <w:p w14:paraId="0390DB9B">
      <w:pPr>
        <w:keepNext w:val="0"/>
        <w:keepLines w:val="0"/>
        <w:pageBreakBefore w:val="0"/>
        <w:kinsoku/>
        <w:wordWrap/>
        <w:overflowPunct/>
        <w:topLinePunct w:val="0"/>
        <w:autoSpaceDE/>
        <w:autoSpaceDN/>
        <w:bidi w:val="0"/>
        <w:spacing w:line="360" w:lineRule="auto"/>
        <w:textAlignment w:val="auto"/>
        <w:rPr>
          <w:rFonts w:ascii="黑体" w:hAnsi="黑体" w:eastAsia="黑体"/>
          <w:b/>
          <w:sz w:val="24"/>
        </w:rPr>
      </w:pPr>
    </w:p>
    <w:p w14:paraId="63080A19">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14:paraId="12C5AEBA">
      <w:pPr>
        <w:keepNext w:val="0"/>
        <w:keepLines w:val="0"/>
        <w:pageBreakBefore w:val="0"/>
        <w:widowControl/>
        <w:shd w:val="clear" w:color="auto" w:fill="FFFFFF"/>
        <w:kinsoku/>
        <w:wordWrap/>
        <w:overflowPunct/>
        <w:topLinePunct w:val="0"/>
        <w:autoSpaceDE/>
        <w:autoSpaceDN/>
        <w:bidi w:val="0"/>
        <w:spacing w:line="360" w:lineRule="auto"/>
        <w:textAlignment w:val="auto"/>
        <w:rPr>
          <w:sz w:val="24"/>
        </w:rPr>
      </w:pPr>
      <w:r>
        <w:rPr>
          <w:kern w:val="0"/>
          <w:sz w:val="24"/>
        </w:rPr>
        <w:t>[1] 郭硕鸿著，电动力学</w:t>
      </w:r>
      <w:r>
        <w:rPr>
          <w:sz w:val="24"/>
        </w:rPr>
        <w:t>[M]</w:t>
      </w:r>
      <w:r>
        <w:rPr>
          <w:kern w:val="0"/>
          <w:sz w:val="24"/>
        </w:rPr>
        <w:t>，北京：高等教育出版社（第</w:t>
      </w:r>
      <w:r>
        <w:rPr>
          <w:rFonts w:hint="eastAsia"/>
          <w:kern w:val="0"/>
          <w:sz w:val="24"/>
        </w:rPr>
        <w:t>四</w:t>
      </w:r>
      <w:r>
        <w:rPr>
          <w:kern w:val="0"/>
          <w:sz w:val="24"/>
        </w:rPr>
        <w:t>版），2023。</w:t>
      </w:r>
    </w:p>
    <w:p w14:paraId="331AD25E">
      <w:pPr>
        <w:keepNext w:val="0"/>
        <w:keepLines w:val="0"/>
        <w:pageBreakBefore w:val="0"/>
        <w:kinsoku/>
        <w:wordWrap/>
        <w:overflowPunct/>
        <w:topLinePunct w:val="0"/>
        <w:autoSpaceDE/>
        <w:autoSpaceDN/>
        <w:bidi w:val="0"/>
        <w:spacing w:line="360" w:lineRule="auto"/>
        <w:textAlignment w:val="auto"/>
      </w:pPr>
      <w:r>
        <w:rPr>
          <w:sz w:val="24"/>
        </w:rPr>
        <w:t>[2] 郑春开编著，电动力学解题指导[M]</w:t>
      </w:r>
      <w:r>
        <w:rPr>
          <w:kern w:val="0"/>
          <w:sz w:val="24"/>
        </w:rPr>
        <w:t>，北京：北京大学出版社，2004。</w:t>
      </w:r>
    </w:p>
    <w:p w14:paraId="25B2B914">
      <w:pPr>
        <w:keepNext w:val="0"/>
        <w:keepLines w:val="0"/>
        <w:pageBreakBefore w:val="0"/>
        <w:kinsoku/>
        <w:wordWrap/>
        <w:overflowPunct/>
        <w:topLinePunct w:val="0"/>
        <w:autoSpaceDE/>
        <w:autoSpaceDN/>
        <w:bidi w:val="0"/>
        <w:spacing w:line="360" w:lineRule="auto"/>
        <w:textAlignment w:val="auto"/>
        <w:rPr>
          <w:rFonts w:eastAsia="仿宋_GB2312"/>
        </w:rPr>
      </w:pPr>
    </w:p>
    <w:p w14:paraId="48624551">
      <w:pPr>
        <w:keepNext w:val="0"/>
        <w:keepLines w:val="0"/>
        <w:pageBreakBefore w:val="0"/>
        <w:kinsoku/>
        <w:wordWrap/>
        <w:overflowPunct/>
        <w:topLinePunct w:val="0"/>
        <w:autoSpaceDE/>
        <w:autoSpaceDN/>
        <w:bidi w:val="0"/>
        <w:spacing w:line="360" w:lineRule="auto"/>
        <w:textAlignment w:val="auto"/>
        <w:rPr>
          <w:rFonts w:hint="eastAsia" w:ascii="黑体" w:hAnsi="黑体" w:eastAsia="黑体"/>
          <w:b/>
          <w:sz w:val="24"/>
        </w:rPr>
      </w:pPr>
      <w:r>
        <w:rPr>
          <w:rFonts w:hint="eastAsia" w:ascii="黑体" w:hAnsi="黑体" w:eastAsia="黑体"/>
          <w:b/>
          <w:sz w:val="24"/>
        </w:rPr>
        <w:t>三、注意事项</w:t>
      </w:r>
    </w:p>
    <w:p w14:paraId="0EBFAB3C">
      <w:pPr>
        <w:keepNext w:val="0"/>
        <w:keepLines w:val="0"/>
        <w:pageBreakBefore w:val="0"/>
        <w:widowControl/>
        <w:shd w:val="clear" w:color="auto" w:fill="FFFFFF"/>
        <w:kinsoku/>
        <w:wordWrap/>
        <w:overflowPunct/>
        <w:topLinePunct w:val="0"/>
        <w:autoSpaceDE/>
        <w:autoSpaceDN/>
        <w:bidi w:val="0"/>
        <w:spacing w:line="360" w:lineRule="auto"/>
        <w:textAlignment w:val="auto"/>
        <w:rPr>
          <w:kern w:val="0"/>
          <w:sz w:val="24"/>
        </w:rPr>
      </w:pPr>
      <w:r>
        <w:rPr>
          <w:kern w:val="0"/>
          <w:sz w:val="24"/>
        </w:rPr>
        <w:t>1</w:t>
      </w:r>
      <w:r>
        <w:rPr>
          <w:rFonts w:hint="eastAsia" w:ascii="宋体" w:hAnsi="宋体" w:cs="宋体"/>
          <w:sz w:val="24"/>
        </w:rPr>
        <w:t>、考试时</w:t>
      </w:r>
      <w:r>
        <w:rPr>
          <w:rFonts w:hint="eastAsia"/>
          <w:kern w:val="0"/>
          <w:sz w:val="24"/>
        </w:rPr>
        <w:t>注重物理公式包含的物理含义的理解。</w:t>
      </w:r>
    </w:p>
    <w:p w14:paraId="0C7518BE">
      <w:pPr>
        <w:keepNext w:val="0"/>
        <w:keepLines w:val="0"/>
        <w:pageBreakBefore w:val="0"/>
        <w:widowControl/>
        <w:shd w:val="clear" w:color="auto" w:fill="FFFFFF"/>
        <w:kinsoku/>
        <w:wordWrap/>
        <w:overflowPunct/>
        <w:topLinePunct w:val="0"/>
        <w:autoSpaceDE/>
        <w:autoSpaceDN/>
        <w:bidi w:val="0"/>
        <w:spacing w:line="360" w:lineRule="auto"/>
        <w:textAlignment w:val="auto"/>
        <w:rPr>
          <w:rFonts w:hint="eastAsia"/>
          <w:kern w:val="0"/>
          <w:sz w:val="24"/>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11744A"/>
    <w:rsid w:val="00291B40"/>
    <w:rsid w:val="00346250"/>
    <w:rsid w:val="00370A20"/>
    <w:rsid w:val="006067F9"/>
    <w:rsid w:val="006B6F86"/>
    <w:rsid w:val="008C4F62"/>
    <w:rsid w:val="009A25A8"/>
    <w:rsid w:val="00C44EF1"/>
    <w:rsid w:val="00C73111"/>
    <w:rsid w:val="00D24822"/>
    <w:rsid w:val="00E211C1"/>
    <w:rsid w:val="03990047"/>
    <w:rsid w:val="0E0A401C"/>
    <w:rsid w:val="11811943"/>
    <w:rsid w:val="11EC421D"/>
    <w:rsid w:val="13FC71ED"/>
    <w:rsid w:val="1AC049E3"/>
    <w:rsid w:val="2217703A"/>
    <w:rsid w:val="29D0737E"/>
    <w:rsid w:val="45A55DFD"/>
    <w:rsid w:val="47EE08A5"/>
    <w:rsid w:val="4B904D20"/>
    <w:rsid w:val="640866FA"/>
    <w:rsid w:val="6C782BFD"/>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uiPriority w:val="99"/>
    <w:rPr>
      <w:kern w:val="2"/>
      <w:sz w:val="18"/>
      <w:szCs w:val="18"/>
      <w:lang/>
    </w:rPr>
  </w:style>
  <w:style w:type="character" w:customStyle="1" w:styleId="7">
    <w:name w:val="页眉 Char"/>
    <w:link w:val="3"/>
    <w:uiPriority w:val="99"/>
    <w:rPr>
      <w:kern w:val="2"/>
      <w:sz w:val="18"/>
      <w:szCs w:val="18"/>
      <w:lang/>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763</Words>
  <Characters>815</Characters>
  <Lines>6</Lines>
  <Paragraphs>1</Paragraphs>
  <TotalTime>0</TotalTime>
  <ScaleCrop>false</ScaleCrop>
  <LinksUpToDate>false</LinksUpToDate>
  <CharactersWithSpaces>833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2024-08-09T22:56:00Z</dcterms:created>
  <dc:creator>zzz</dc:creator>
  <cp:lastModifiedBy>vertesyuan</cp:lastModifiedBy>
  <dcterms:modified xsi:type="dcterms:W3CDTF">2024-10-12T10:40:05Z</dcterms:modified>
  <dc:title>山东建筑大学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F5F9B658FD9446B1BBACE20A6EFFB7B7_13</vt:lpwstr>
  </property>
</Properties>
</file>