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53E8C8E">
      <w:pPr>
        <w:spacing w:line="460" w:lineRule="exact"/>
        <w:rPr>
          <w:rFonts w:hint="eastAsia"/>
          <w:szCs w:val="15"/>
        </w:rPr>
      </w:pPr>
      <w:bookmarkStart w:id="0" w:name="_GoBack"/>
      <w:bookmarkEnd w:id="0"/>
    </w:p>
    <w:p w14:paraId="4012E1A1">
      <w:pPr>
        <w:spacing w:after="156" w:afterLines="50" w:line="460" w:lineRule="exact"/>
        <w:jc w:val="center"/>
        <w:rPr>
          <w:rFonts w:eastAsia="华文中宋"/>
          <w:b/>
          <w:sz w:val="32"/>
          <w:szCs w:val="32"/>
        </w:rPr>
      </w:pPr>
      <w:r>
        <w:rPr>
          <w:rFonts w:eastAsia="华文中宋"/>
          <w:b/>
          <w:sz w:val="32"/>
          <w:szCs w:val="32"/>
        </w:rPr>
        <w:t>20</w:t>
      </w:r>
      <w:r>
        <w:rPr>
          <w:rFonts w:hint="eastAsia" w:eastAsia="华文中宋"/>
          <w:b/>
          <w:sz w:val="32"/>
          <w:szCs w:val="32"/>
        </w:rPr>
        <w:t>25</w:t>
      </w:r>
      <w:r>
        <w:rPr>
          <w:rFonts w:eastAsia="华文中宋"/>
          <w:b/>
          <w:sz w:val="32"/>
          <w:szCs w:val="32"/>
        </w:rPr>
        <w:t>年硕士研究生</w:t>
      </w:r>
      <w:r>
        <w:rPr>
          <w:rFonts w:hint="eastAsia" w:eastAsia="华文中宋"/>
          <w:b/>
          <w:sz w:val="32"/>
          <w:szCs w:val="32"/>
        </w:rPr>
        <w:t>招生</w:t>
      </w:r>
      <w:r>
        <w:rPr>
          <w:rFonts w:eastAsia="华文中宋"/>
          <w:b/>
          <w:sz w:val="32"/>
          <w:szCs w:val="32"/>
        </w:rPr>
        <w:t>考试</w:t>
      </w:r>
    </w:p>
    <w:p w14:paraId="60B8383C">
      <w:pPr>
        <w:spacing w:after="156" w:afterLines="50" w:line="460" w:lineRule="exact"/>
        <w:jc w:val="center"/>
        <w:rPr>
          <w:rFonts w:eastAsia="华文中宋"/>
          <w:b/>
          <w:sz w:val="32"/>
          <w:szCs w:val="32"/>
        </w:rPr>
      </w:pPr>
      <w:r>
        <w:rPr>
          <w:rFonts w:eastAsia="华文中宋"/>
          <w:b/>
          <w:sz w:val="32"/>
          <w:szCs w:val="32"/>
        </w:rPr>
        <w:t>初试</w:t>
      </w:r>
      <w:r>
        <w:rPr>
          <w:rFonts w:hint="eastAsia" w:eastAsia="华文中宋"/>
          <w:b/>
          <w:sz w:val="32"/>
          <w:szCs w:val="32"/>
          <w:u w:val="single"/>
          <w:lang w:eastAsia="zh-CN"/>
        </w:rPr>
        <w:t>《</w:t>
      </w:r>
      <w:r>
        <w:rPr>
          <w:rFonts w:hint="eastAsia" w:eastAsia="华文中宋"/>
          <w:b/>
          <w:sz w:val="32"/>
          <w:szCs w:val="32"/>
          <w:u w:val="single"/>
        </w:rPr>
        <w:t>交通工程学</w:t>
      </w:r>
      <w:r>
        <w:rPr>
          <w:rFonts w:hint="eastAsia" w:eastAsia="华文中宋"/>
          <w:b/>
          <w:sz w:val="32"/>
          <w:szCs w:val="32"/>
          <w:u w:val="single"/>
          <w:lang w:eastAsia="zh-CN"/>
        </w:rPr>
        <w:t>》</w:t>
      </w:r>
      <w:r>
        <w:rPr>
          <w:rFonts w:eastAsia="华文中宋"/>
          <w:b/>
          <w:sz w:val="32"/>
          <w:szCs w:val="32"/>
        </w:rPr>
        <w:t>科目考试大纲</w:t>
      </w:r>
    </w:p>
    <w:p w14:paraId="1A6DCE4D">
      <w:pPr>
        <w:pStyle w:val="6"/>
        <w:ind w:firstLine="560"/>
        <w:rPr>
          <w:sz w:val="28"/>
          <w:szCs w:val="28"/>
        </w:rPr>
      </w:pPr>
    </w:p>
    <w:p w14:paraId="67911917">
      <w:pPr>
        <w:pStyle w:val="6"/>
        <w:spacing w:line="540" w:lineRule="exact"/>
        <w:ind w:firstLine="562"/>
        <w:rPr>
          <w:b/>
          <w:sz w:val="28"/>
          <w:szCs w:val="28"/>
        </w:rPr>
      </w:pPr>
      <w:r>
        <w:rPr>
          <w:b/>
          <w:sz w:val="28"/>
          <w:szCs w:val="28"/>
        </w:rPr>
        <w:t>一、考查目标</w:t>
      </w:r>
    </w:p>
    <w:p w14:paraId="531115C5">
      <w:pPr>
        <w:pStyle w:val="6"/>
        <w:spacing w:line="540" w:lineRule="exact"/>
        <w:ind w:firstLine="560"/>
        <w:rPr>
          <w:sz w:val="28"/>
          <w:szCs w:val="28"/>
        </w:rPr>
      </w:pPr>
      <w:r>
        <w:rPr>
          <w:rFonts w:hint="eastAsia"/>
          <w:sz w:val="28"/>
          <w:szCs w:val="28"/>
        </w:rPr>
        <w:t>通过初试，考查考生对交通工程总论课程中有关交通调查分析、交通流理论、道路通行能力、交通管理与控制、交通规划等方面内容的掌握程度，同时考查学生对交通工程中主要热点问题及国内外研究现状的了解程度。</w:t>
      </w:r>
    </w:p>
    <w:p w14:paraId="32DA0306">
      <w:pPr>
        <w:pStyle w:val="6"/>
        <w:spacing w:line="540" w:lineRule="exact"/>
        <w:ind w:firstLine="562"/>
        <w:rPr>
          <w:b/>
          <w:sz w:val="28"/>
          <w:szCs w:val="28"/>
        </w:rPr>
      </w:pPr>
      <w:r>
        <w:rPr>
          <w:b/>
          <w:sz w:val="28"/>
          <w:szCs w:val="28"/>
        </w:rPr>
        <w:t>二、考试形式与试卷结构</w:t>
      </w:r>
    </w:p>
    <w:p w14:paraId="6983F43B">
      <w:pPr>
        <w:pStyle w:val="6"/>
        <w:spacing w:line="540" w:lineRule="exact"/>
        <w:ind w:firstLine="560"/>
        <w:rPr>
          <w:sz w:val="28"/>
          <w:szCs w:val="28"/>
        </w:rPr>
      </w:pPr>
      <w:r>
        <w:rPr>
          <w:sz w:val="28"/>
          <w:szCs w:val="28"/>
        </w:rPr>
        <w:t>（一）试卷满分及考试时间</w:t>
      </w:r>
    </w:p>
    <w:p w14:paraId="0E978E08">
      <w:pPr>
        <w:spacing w:line="540" w:lineRule="exact"/>
        <w:ind w:firstLine="560" w:firstLineChars="200"/>
        <w:rPr>
          <w:b/>
          <w:sz w:val="28"/>
          <w:szCs w:val="28"/>
        </w:rPr>
      </w:pPr>
      <w:r>
        <w:rPr>
          <w:rFonts w:hint="eastAsia"/>
          <w:sz w:val="28"/>
          <w:szCs w:val="28"/>
        </w:rPr>
        <w:t>初试科目满分均为150分，考试时间为3小时。</w:t>
      </w:r>
    </w:p>
    <w:p w14:paraId="1B2E89CB">
      <w:pPr>
        <w:spacing w:line="540" w:lineRule="exact"/>
        <w:ind w:firstLine="560" w:firstLineChars="200"/>
        <w:rPr>
          <w:sz w:val="28"/>
          <w:szCs w:val="28"/>
        </w:rPr>
      </w:pPr>
      <w:r>
        <w:rPr>
          <w:sz w:val="28"/>
          <w:szCs w:val="28"/>
        </w:rPr>
        <w:t>（二）答题方式</w:t>
      </w:r>
    </w:p>
    <w:p w14:paraId="12C7E6AE">
      <w:pPr>
        <w:pStyle w:val="6"/>
        <w:spacing w:line="540" w:lineRule="exact"/>
        <w:ind w:firstLine="560"/>
        <w:rPr>
          <w:sz w:val="28"/>
          <w:szCs w:val="28"/>
        </w:rPr>
      </w:pPr>
      <w:r>
        <w:rPr>
          <w:sz w:val="28"/>
          <w:szCs w:val="28"/>
        </w:rPr>
        <w:t>答题方式为闭卷、笔试。</w:t>
      </w:r>
    </w:p>
    <w:p w14:paraId="1CB6286A">
      <w:pPr>
        <w:spacing w:line="540" w:lineRule="exact"/>
        <w:ind w:firstLine="560" w:firstLineChars="200"/>
        <w:rPr>
          <w:sz w:val="28"/>
          <w:szCs w:val="28"/>
        </w:rPr>
      </w:pPr>
      <w:r>
        <w:rPr>
          <w:sz w:val="28"/>
          <w:szCs w:val="28"/>
        </w:rPr>
        <w:t>（三）试卷内容结构</w:t>
      </w:r>
    </w:p>
    <w:p w14:paraId="0C6ED986">
      <w:pPr>
        <w:spacing w:line="540" w:lineRule="exact"/>
        <w:ind w:firstLine="560" w:firstLineChars="200"/>
        <w:rPr>
          <w:rFonts w:hint="eastAsia"/>
          <w:sz w:val="28"/>
          <w:szCs w:val="28"/>
        </w:rPr>
      </w:pPr>
      <w:r>
        <w:rPr>
          <w:rFonts w:hint="eastAsia"/>
          <w:sz w:val="28"/>
          <w:szCs w:val="28"/>
        </w:rPr>
        <w:t>根据考查内容不同，试卷内容结构分为四个部分，分别为：</w:t>
      </w:r>
    </w:p>
    <w:p w14:paraId="18168C4A">
      <w:pPr>
        <w:spacing w:line="540" w:lineRule="exact"/>
        <w:ind w:firstLine="560" w:firstLineChars="200"/>
        <w:rPr>
          <w:rFonts w:hint="eastAsia"/>
          <w:sz w:val="28"/>
          <w:szCs w:val="28"/>
        </w:rPr>
      </w:pPr>
      <w:r>
        <w:rPr>
          <w:rFonts w:hint="eastAsia"/>
          <w:sz w:val="28"/>
          <w:szCs w:val="28"/>
        </w:rPr>
        <w:t>（1）基本概念部分，合计30分；</w:t>
      </w:r>
    </w:p>
    <w:p w14:paraId="2CBEBAB8">
      <w:pPr>
        <w:spacing w:line="540" w:lineRule="exact"/>
        <w:ind w:firstLine="560" w:firstLineChars="200"/>
        <w:rPr>
          <w:rFonts w:hint="eastAsia"/>
          <w:sz w:val="28"/>
          <w:szCs w:val="28"/>
        </w:rPr>
      </w:pPr>
      <w:r>
        <w:rPr>
          <w:rFonts w:hint="eastAsia"/>
          <w:sz w:val="28"/>
          <w:szCs w:val="28"/>
        </w:rPr>
        <w:t>（2）理解分析部分，合计30分；</w:t>
      </w:r>
    </w:p>
    <w:p w14:paraId="23EB9641">
      <w:pPr>
        <w:spacing w:line="540" w:lineRule="exact"/>
        <w:ind w:firstLine="560" w:firstLineChars="200"/>
        <w:rPr>
          <w:rFonts w:hint="eastAsia"/>
          <w:sz w:val="28"/>
          <w:szCs w:val="28"/>
        </w:rPr>
      </w:pPr>
      <w:r>
        <w:rPr>
          <w:rFonts w:hint="eastAsia"/>
          <w:sz w:val="28"/>
          <w:szCs w:val="28"/>
        </w:rPr>
        <w:t>（3）综合论述部分，合计50分；</w:t>
      </w:r>
    </w:p>
    <w:p w14:paraId="71B48B85">
      <w:pPr>
        <w:spacing w:line="540" w:lineRule="exact"/>
        <w:ind w:firstLine="560" w:firstLineChars="200"/>
        <w:rPr>
          <w:rFonts w:hint="eastAsia"/>
          <w:sz w:val="28"/>
          <w:szCs w:val="28"/>
        </w:rPr>
      </w:pPr>
      <w:r>
        <w:rPr>
          <w:rFonts w:hint="eastAsia"/>
          <w:sz w:val="28"/>
          <w:szCs w:val="28"/>
        </w:rPr>
        <w:t>（4）计算分析部分，合计40分。</w:t>
      </w:r>
    </w:p>
    <w:p w14:paraId="4BBEE206">
      <w:pPr>
        <w:spacing w:line="540" w:lineRule="exact"/>
        <w:ind w:firstLine="560" w:firstLineChars="200"/>
        <w:rPr>
          <w:rFonts w:hint="eastAsia"/>
          <w:sz w:val="28"/>
          <w:szCs w:val="28"/>
        </w:rPr>
      </w:pPr>
      <w:r>
        <w:rPr>
          <w:rFonts w:hint="eastAsia"/>
          <w:sz w:val="28"/>
          <w:szCs w:val="28"/>
        </w:rPr>
        <w:t>（四）试卷题型结构</w:t>
      </w:r>
    </w:p>
    <w:p w14:paraId="56651F30">
      <w:pPr>
        <w:spacing w:line="540" w:lineRule="exact"/>
        <w:ind w:firstLine="560" w:firstLineChars="200"/>
        <w:rPr>
          <w:sz w:val="28"/>
          <w:szCs w:val="28"/>
        </w:rPr>
      </w:pPr>
      <w:r>
        <w:rPr>
          <w:rFonts w:hint="eastAsia"/>
          <w:sz w:val="28"/>
          <w:szCs w:val="28"/>
        </w:rPr>
        <w:t>试卷题型结构为：基本概念题；填空题；简答题；计算题；综合论述题</w:t>
      </w:r>
      <w:r>
        <w:rPr>
          <w:sz w:val="28"/>
          <w:szCs w:val="28"/>
        </w:rPr>
        <w:t>。</w:t>
      </w:r>
    </w:p>
    <w:p w14:paraId="624D8779">
      <w:pPr>
        <w:spacing w:line="540" w:lineRule="exact"/>
        <w:ind w:firstLine="562" w:firstLineChars="200"/>
        <w:rPr>
          <w:b/>
          <w:sz w:val="28"/>
          <w:szCs w:val="28"/>
        </w:rPr>
      </w:pPr>
      <w:r>
        <w:rPr>
          <w:b/>
          <w:sz w:val="28"/>
          <w:szCs w:val="28"/>
        </w:rPr>
        <w:t>三、考查内容及要求</w:t>
      </w:r>
    </w:p>
    <w:p w14:paraId="2193B805">
      <w:pPr>
        <w:spacing w:line="540" w:lineRule="exact"/>
        <w:ind w:firstLine="560" w:firstLineChars="200"/>
        <w:rPr>
          <w:rFonts w:hint="eastAsia"/>
          <w:sz w:val="28"/>
          <w:szCs w:val="28"/>
        </w:rPr>
      </w:pPr>
      <w:r>
        <w:rPr>
          <w:rFonts w:hint="eastAsia"/>
          <w:sz w:val="28"/>
          <w:szCs w:val="28"/>
        </w:rPr>
        <w:t>（一）交通工程学基本定义</w:t>
      </w:r>
    </w:p>
    <w:p w14:paraId="2F48629E">
      <w:pPr>
        <w:spacing w:line="540" w:lineRule="exact"/>
        <w:ind w:firstLine="560" w:firstLineChars="200"/>
        <w:rPr>
          <w:rFonts w:hint="eastAsia"/>
          <w:sz w:val="28"/>
          <w:szCs w:val="28"/>
        </w:rPr>
      </w:pPr>
      <w:r>
        <w:rPr>
          <w:rFonts w:hint="eastAsia"/>
          <w:sz w:val="28"/>
          <w:szCs w:val="28"/>
        </w:rPr>
        <w:t>（1）理解交通运输工程学与交通工程学的定义。</w:t>
      </w:r>
    </w:p>
    <w:p w14:paraId="3C08AD97">
      <w:pPr>
        <w:spacing w:line="540" w:lineRule="exact"/>
        <w:ind w:firstLine="560" w:firstLineChars="200"/>
        <w:rPr>
          <w:rFonts w:hint="eastAsia"/>
          <w:sz w:val="28"/>
          <w:szCs w:val="28"/>
        </w:rPr>
      </w:pPr>
      <w:r>
        <w:rPr>
          <w:rFonts w:hint="eastAsia"/>
          <w:sz w:val="28"/>
          <w:szCs w:val="28"/>
        </w:rPr>
        <w:t>（2）掌握交通工程学科近期的研究任务。</w:t>
      </w:r>
    </w:p>
    <w:p w14:paraId="4CF8AE70">
      <w:pPr>
        <w:spacing w:line="540" w:lineRule="exact"/>
        <w:ind w:firstLine="560" w:firstLineChars="200"/>
        <w:rPr>
          <w:rFonts w:hint="eastAsia"/>
          <w:sz w:val="28"/>
          <w:szCs w:val="28"/>
        </w:rPr>
      </w:pPr>
      <w:r>
        <w:rPr>
          <w:rFonts w:hint="eastAsia"/>
          <w:sz w:val="28"/>
          <w:szCs w:val="28"/>
        </w:rPr>
        <w:t xml:space="preserve">（二）人、车辆的交通特性  </w:t>
      </w:r>
    </w:p>
    <w:p w14:paraId="6DE47D9E">
      <w:pPr>
        <w:spacing w:line="540" w:lineRule="exact"/>
        <w:ind w:firstLine="560" w:firstLineChars="200"/>
        <w:rPr>
          <w:rFonts w:hint="eastAsia"/>
          <w:sz w:val="28"/>
          <w:szCs w:val="28"/>
        </w:rPr>
      </w:pPr>
      <w:r>
        <w:rPr>
          <w:rFonts w:hint="eastAsia"/>
          <w:sz w:val="28"/>
          <w:szCs w:val="28"/>
        </w:rPr>
        <w:t>（1）掌握驾驶员、车辆以及自行车的交通特性。</w:t>
      </w:r>
    </w:p>
    <w:p w14:paraId="509EBB4C">
      <w:pPr>
        <w:spacing w:line="540" w:lineRule="exact"/>
        <w:ind w:firstLine="560" w:firstLineChars="200"/>
        <w:rPr>
          <w:rFonts w:hint="eastAsia"/>
          <w:sz w:val="28"/>
          <w:szCs w:val="28"/>
        </w:rPr>
      </w:pPr>
      <w:r>
        <w:rPr>
          <w:rFonts w:hint="eastAsia"/>
          <w:sz w:val="28"/>
          <w:szCs w:val="28"/>
        </w:rPr>
        <w:t>（2）理解道路的交通特性。</w:t>
      </w:r>
    </w:p>
    <w:p w14:paraId="14FDD84F">
      <w:pPr>
        <w:spacing w:line="540" w:lineRule="exact"/>
        <w:ind w:firstLine="560" w:firstLineChars="200"/>
        <w:rPr>
          <w:rFonts w:hint="eastAsia"/>
          <w:sz w:val="28"/>
          <w:szCs w:val="28"/>
        </w:rPr>
      </w:pPr>
      <w:r>
        <w:rPr>
          <w:rFonts w:hint="eastAsia"/>
          <w:sz w:val="28"/>
          <w:szCs w:val="28"/>
        </w:rPr>
        <w:t>（三）交通量、车速和交通密度及相互关系</w:t>
      </w:r>
    </w:p>
    <w:p w14:paraId="1064BDB3">
      <w:pPr>
        <w:spacing w:line="540" w:lineRule="exact"/>
        <w:ind w:firstLine="560" w:firstLineChars="200"/>
        <w:rPr>
          <w:rFonts w:hint="eastAsia"/>
          <w:sz w:val="28"/>
          <w:szCs w:val="28"/>
        </w:rPr>
      </w:pPr>
      <w:r>
        <w:rPr>
          <w:rFonts w:hint="eastAsia"/>
          <w:sz w:val="28"/>
          <w:szCs w:val="28"/>
        </w:rPr>
        <w:t>（1）掌握交通量、流率、速度、密度、车头间距以及车头时距等交通流参数的具体内容。</w:t>
      </w:r>
    </w:p>
    <w:p w14:paraId="76E719CB">
      <w:pPr>
        <w:spacing w:line="540" w:lineRule="exact"/>
        <w:ind w:firstLine="560" w:firstLineChars="200"/>
        <w:rPr>
          <w:rFonts w:hint="eastAsia"/>
          <w:sz w:val="28"/>
          <w:szCs w:val="28"/>
        </w:rPr>
      </w:pPr>
      <w:r>
        <w:rPr>
          <w:rFonts w:hint="eastAsia"/>
          <w:sz w:val="28"/>
          <w:szCs w:val="28"/>
        </w:rPr>
        <w:t>（2）熟练掌握连续交通流特性的三个主要参数中两两之间的模型解析。</w:t>
      </w:r>
    </w:p>
    <w:p w14:paraId="12D2E111">
      <w:pPr>
        <w:spacing w:line="540" w:lineRule="exact"/>
        <w:ind w:firstLine="560" w:firstLineChars="200"/>
        <w:rPr>
          <w:rFonts w:hint="eastAsia"/>
          <w:sz w:val="28"/>
          <w:szCs w:val="28"/>
        </w:rPr>
      </w:pPr>
      <w:r>
        <w:rPr>
          <w:rFonts w:hint="eastAsia"/>
          <w:sz w:val="28"/>
          <w:szCs w:val="28"/>
        </w:rPr>
        <w:t>（四）交通流特性</w:t>
      </w:r>
    </w:p>
    <w:p w14:paraId="5024B97C">
      <w:pPr>
        <w:spacing w:line="540" w:lineRule="exact"/>
        <w:ind w:firstLine="560" w:firstLineChars="200"/>
        <w:rPr>
          <w:rFonts w:hint="eastAsia"/>
          <w:sz w:val="28"/>
          <w:szCs w:val="28"/>
        </w:rPr>
      </w:pPr>
      <w:r>
        <w:rPr>
          <w:rFonts w:hint="eastAsia"/>
          <w:sz w:val="28"/>
          <w:szCs w:val="28"/>
        </w:rPr>
        <w:t>（1）理解交通流的分类与参数分类。</w:t>
      </w:r>
    </w:p>
    <w:p w14:paraId="7911457F">
      <w:pPr>
        <w:spacing w:line="540" w:lineRule="exact"/>
        <w:ind w:firstLine="560" w:firstLineChars="200"/>
        <w:rPr>
          <w:rFonts w:hint="eastAsia"/>
          <w:sz w:val="28"/>
          <w:szCs w:val="28"/>
        </w:rPr>
      </w:pPr>
      <w:r>
        <w:rPr>
          <w:rFonts w:hint="eastAsia"/>
          <w:sz w:val="28"/>
          <w:szCs w:val="28"/>
        </w:rPr>
        <w:t>（2）熟悉间断流特性及其描述参数。</w:t>
      </w:r>
    </w:p>
    <w:p w14:paraId="667BE5A1">
      <w:pPr>
        <w:spacing w:line="540" w:lineRule="exact"/>
        <w:ind w:firstLine="560" w:firstLineChars="200"/>
        <w:rPr>
          <w:rFonts w:hint="eastAsia"/>
          <w:sz w:val="28"/>
          <w:szCs w:val="28"/>
        </w:rPr>
      </w:pPr>
      <w:r>
        <w:rPr>
          <w:rFonts w:hint="eastAsia"/>
          <w:sz w:val="28"/>
          <w:szCs w:val="28"/>
        </w:rPr>
        <w:t xml:space="preserve">（五）交通调查                  </w:t>
      </w:r>
    </w:p>
    <w:p w14:paraId="0349F7DC">
      <w:pPr>
        <w:spacing w:line="540" w:lineRule="exact"/>
        <w:ind w:firstLine="560" w:firstLineChars="200"/>
        <w:rPr>
          <w:sz w:val="28"/>
          <w:szCs w:val="28"/>
        </w:rPr>
      </w:pPr>
      <w:r>
        <w:rPr>
          <w:rFonts w:hint="eastAsia"/>
          <w:sz w:val="28"/>
          <w:szCs w:val="28"/>
        </w:rPr>
        <w:t>（1）熟练掌握交通量、速度、密度的调查方法。</w:t>
      </w:r>
    </w:p>
    <w:p w14:paraId="3546DC7D">
      <w:pPr>
        <w:spacing w:line="540" w:lineRule="exact"/>
        <w:ind w:firstLine="560" w:firstLineChars="200"/>
        <w:rPr>
          <w:rFonts w:hint="eastAsia"/>
          <w:sz w:val="28"/>
          <w:szCs w:val="28"/>
        </w:rPr>
      </w:pPr>
      <w:r>
        <w:rPr>
          <w:rFonts w:hint="eastAsia"/>
          <w:sz w:val="28"/>
          <w:szCs w:val="28"/>
        </w:rPr>
        <w:t>（2）掌握车速统计分布特性。</w:t>
      </w:r>
    </w:p>
    <w:p w14:paraId="12EEC555">
      <w:pPr>
        <w:spacing w:line="540" w:lineRule="exact"/>
        <w:ind w:firstLine="560" w:firstLineChars="200"/>
        <w:rPr>
          <w:rFonts w:hint="eastAsia"/>
          <w:sz w:val="28"/>
          <w:szCs w:val="28"/>
        </w:rPr>
      </w:pPr>
      <w:r>
        <w:rPr>
          <w:rFonts w:hint="eastAsia"/>
          <w:sz w:val="28"/>
          <w:szCs w:val="28"/>
        </w:rPr>
        <w:t>（3）掌握密度与延误的计算分析方法。</w:t>
      </w:r>
    </w:p>
    <w:p w14:paraId="05DF901C">
      <w:pPr>
        <w:spacing w:line="540" w:lineRule="exact"/>
        <w:ind w:firstLine="560" w:firstLineChars="200"/>
        <w:rPr>
          <w:rFonts w:hint="eastAsia"/>
          <w:sz w:val="28"/>
          <w:szCs w:val="28"/>
        </w:rPr>
      </w:pPr>
      <w:r>
        <w:rPr>
          <w:rFonts w:hint="eastAsia"/>
          <w:sz w:val="28"/>
          <w:szCs w:val="28"/>
        </w:rPr>
        <w:t>（</w:t>
      </w:r>
      <w:r>
        <w:rPr>
          <w:sz w:val="28"/>
          <w:szCs w:val="28"/>
        </w:rPr>
        <w:t>4</w:t>
      </w:r>
      <w:r>
        <w:rPr>
          <w:rFonts w:hint="eastAsia"/>
          <w:sz w:val="28"/>
          <w:szCs w:val="28"/>
        </w:rPr>
        <w:t>）会利用车辆到达离去累计图计算延误。</w:t>
      </w:r>
    </w:p>
    <w:p w14:paraId="41F08855">
      <w:pPr>
        <w:spacing w:line="540" w:lineRule="exact"/>
        <w:ind w:firstLine="560" w:firstLineChars="200"/>
        <w:rPr>
          <w:rFonts w:hint="eastAsia"/>
          <w:sz w:val="28"/>
          <w:szCs w:val="28"/>
        </w:rPr>
      </w:pPr>
      <w:r>
        <w:rPr>
          <w:rFonts w:hint="eastAsia"/>
          <w:sz w:val="28"/>
          <w:szCs w:val="28"/>
        </w:rPr>
        <w:t xml:space="preserve">（六）交通流理论            </w:t>
      </w:r>
    </w:p>
    <w:p w14:paraId="246C4F21">
      <w:pPr>
        <w:spacing w:line="540" w:lineRule="exact"/>
        <w:ind w:firstLine="560" w:firstLineChars="200"/>
        <w:rPr>
          <w:rFonts w:hint="eastAsia"/>
          <w:sz w:val="28"/>
          <w:szCs w:val="28"/>
        </w:rPr>
      </w:pPr>
      <w:r>
        <w:rPr>
          <w:rFonts w:hint="eastAsia"/>
          <w:sz w:val="28"/>
          <w:szCs w:val="28"/>
        </w:rPr>
        <w:t>（1）掌握离散型分布、连续型分布和M/M/1排队系统。</w:t>
      </w:r>
    </w:p>
    <w:p w14:paraId="1B3EAB3F">
      <w:pPr>
        <w:spacing w:line="540" w:lineRule="exact"/>
        <w:ind w:firstLine="560" w:firstLineChars="200"/>
        <w:rPr>
          <w:rFonts w:hint="eastAsia"/>
          <w:sz w:val="28"/>
          <w:szCs w:val="28"/>
        </w:rPr>
      </w:pPr>
      <w:r>
        <w:rPr>
          <w:rFonts w:hint="eastAsia"/>
          <w:sz w:val="28"/>
          <w:szCs w:val="28"/>
        </w:rPr>
        <w:t>（2）熟悉线性跟驰模型。</w:t>
      </w:r>
    </w:p>
    <w:p w14:paraId="7CF137F4">
      <w:pPr>
        <w:spacing w:line="540" w:lineRule="exact"/>
        <w:ind w:firstLine="560" w:firstLineChars="200"/>
        <w:rPr>
          <w:rFonts w:hint="eastAsia"/>
          <w:sz w:val="28"/>
          <w:szCs w:val="28"/>
        </w:rPr>
      </w:pPr>
      <w:r>
        <w:rPr>
          <w:rFonts w:hint="eastAsia"/>
          <w:sz w:val="28"/>
          <w:szCs w:val="28"/>
        </w:rPr>
        <w:t>（3）掌握车流连续方程与交通波模型，会解有关交通波理论的习题。</w:t>
      </w:r>
    </w:p>
    <w:p w14:paraId="2064FE9B">
      <w:pPr>
        <w:spacing w:line="540" w:lineRule="exact"/>
        <w:ind w:firstLine="560" w:firstLineChars="200"/>
        <w:rPr>
          <w:rFonts w:hint="eastAsia"/>
          <w:sz w:val="28"/>
          <w:szCs w:val="28"/>
        </w:rPr>
      </w:pPr>
      <w:r>
        <w:rPr>
          <w:rFonts w:hint="eastAsia"/>
          <w:sz w:val="28"/>
          <w:szCs w:val="28"/>
        </w:rPr>
        <w:t>（4）了解可插车间隙理论。</w:t>
      </w:r>
    </w:p>
    <w:p w14:paraId="5BA58AFA">
      <w:pPr>
        <w:spacing w:line="540" w:lineRule="exact"/>
        <w:ind w:firstLine="560" w:firstLineChars="200"/>
        <w:rPr>
          <w:rFonts w:hint="eastAsia"/>
          <w:sz w:val="28"/>
          <w:szCs w:val="28"/>
        </w:rPr>
      </w:pPr>
      <w:r>
        <w:rPr>
          <w:rFonts w:hint="eastAsia"/>
          <w:sz w:val="28"/>
          <w:szCs w:val="28"/>
        </w:rPr>
        <w:t>（七）道路通行能力</w:t>
      </w:r>
    </w:p>
    <w:p w14:paraId="160C494A">
      <w:pPr>
        <w:spacing w:line="540" w:lineRule="exact"/>
        <w:ind w:firstLine="560" w:firstLineChars="200"/>
        <w:rPr>
          <w:rFonts w:hint="eastAsia"/>
          <w:sz w:val="28"/>
          <w:szCs w:val="28"/>
        </w:rPr>
      </w:pPr>
      <w:r>
        <w:rPr>
          <w:rFonts w:hint="eastAsia"/>
          <w:sz w:val="28"/>
          <w:szCs w:val="28"/>
        </w:rPr>
        <w:t>（1）理解通行能力与服务水平的基本概念。</w:t>
      </w:r>
    </w:p>
    <w:p w14:paraId="5C6A39F5">
      <w:pPr>
        <w:spacing w:line="540" w:lineRule="exact"/>
        <w:ind w:firstLine="560" w:firstLineChars="200"/>
        <w:rPr>
          <w:rFonts w:hint="eastAsia"/>
          <w:sz w:val="28"/>
          <w:szCs w:val="28"/>
        </w:rPr>
      </w:pPr>
      <w:r>
        <w:rPr>
          <w:rFonts w:hint="eastAsia"/>
          <w:sz w:val="28"/>
          <w:szCs w:val="28"/>
        </w:rPr>
        <w:t>（2）熟练掌握无信号交叉口、信号交叉口通行能力的计算方法。</w:t>
      </w:r>
    </w:p>
    <w:p w14:paraId="0AF7B465">
      <w:pPr>
        <w:spacing w:line="540" w:lineRule="exact"/>
        <w:ind w:firstLine="560" w:firstLineChars="200"/>
        <w:rPr>
          <w:rFonts w:hint="eastAsia"/>
          <w:sz w:val="28"/>
          <w:szCs w:val="28"/>
        </w:rPr>
      </w:pPr>
      <w:r>
        <w:rPr>
          <w:rFonts w:hint="eastAsia"/>
          <w:sz w:val="28"/>
          <w:szCs w:val="28"/>
        </w:rPr>
        <w:t>（3）了解双车道公路路段、环形交叉口、自行车道、公共交通线路以及公路路段的通行能力。</w:t>
      </w:r>
    </w:p>
    <w:p w14:paraId="7E036DF9">
      <w:pPr>
        <w:spacing w:line="540" w:lineRule="exact"/>
        <w:ind w:firstLine="560" w:firstLineChars="200"/>
        <w:rPr>
          <w:rFonts w:hint="eastAsia"/>
          <w:sz w:val="28"/>
          <w:szCs w:val="28"/>
        </w:rPr>
      </w:pPr>
      <w:r>
        <w:rPr>
          <w:rFonts w:hint="eastAsia"/>
          <w:sz w:val="28"/>
          <w:szCs w:val="28"/>
        </w:rPr>
        <w:t>（4）理解高速公路基本路段的通行能力，会做基本路段的通行能力与服务水平的习题。</w:t>
      </w:r>
    </w:p>
    <w:p w14:paraId="0862396D">
      <w:pPr>
        <w:spacing w:line="540" w:lineRule="exact"/>
        <w:ind w:firstLine="560" w:firstLineChars="200"/>
        <w:rPr>
          <w:rFonts w:hint="eastAsia"/>
          <w:sz w:val="28"/>
          <w:szCs w:val="28"/>
        </w:rPr>
      </w:pPr>
      <w:r>
        <w:rPr>
          <w:rFonts w:hint="eastAsia"/>
          <w:sz w:val="28"/>
          <w:szCs w:val="28"/>
        </w:rPr>
        <w:t>（八）道路交通规划</w:t>
      </w:r>
    </w:p>
    <w:p w14:paraId="629BDE38">
      <w:pPr>
        <w:spacing w:line="540" w:lineRule="exact"/>
        <w:ind w:firstLine="560" w:firstLineChars="200"/>
        <w:rPr>
          <w:rFonts w:hint="eastAsia"/>
          <w:sz w:val="28"/>
          <w:szCs w:val="28"/>
        </w:rPr>
      </w:pPr>
      <w:r>
        <w:rPr>
          <w:rFonts w:hint="eastAsia"/>
          <w:sz w:val="28"/>
          <w:szCs w:val="28"/>
        </w:rPr>
        <w:t>（1）了解交通规划的定义和内容。</w:t>
      </w:r>
    </w:p>
    <w:p w14:paraId="5BC89DE4">
      <w:pPr>
        <w:spacing w:line="540" w:lineRule="exact"/>
        <w:ind w:firstLine="560" w:firstLineChars="200"/>
        <w:rPr>
          <w:sz w:val="28"/>
          <w:szCs w:val="28"/>
        </w:rPr>
      </w:pPr>
      <w:r>
        <w:rPr>
          <w:rFonts w:hint="eastAsia"/>
          <w:sz w:val="28"/>
          <w:szCs w:val="28"/>
        </w:rPr>
        <w:t>（2）掌握起讫点调查定义和内容。</w:t>
      </w:r>
    </w:p>
    <w:p w14:paraId="70AFA34F">
      <w:pPr>
        <w:spacing w:line="540" w:lineRule="exact"/>
        <w:ind w:firstLine="560" w:firstLineChars="200"/>
        <w:rPr>
          <w:rFonts w:hint="eastAsia"/>
          <w:sz w:val="28"/>
          <w:szCs w:val="28"/>
        </w:rPr>
      </w:pPr>
      <w:r>
        <w:rPr>
          <w:rFonts w:hint="eastAsia"/>
          <w:sz w:val="28"/>
          <w:szCs w:val="28"/>
        </w:rPr>
        <w:t>（3）掌握全有全无交通流分配方法。</w:t>
      </w:r>
    </w:p>
    <w:p w14:paraId="39728C46">
      <w:pPr>
        <w:spacing w:line="540" w:lineRule="exact"/>
        <w:ind w:firstLine="560" w:firstLineChars="200"/>
        <w:rPr>
          <w:rFonts w:hint="eastAsia"/>
          <w:sz w:val="28"/>
          <w:szCs w:val="28"/>
        </w:rPr>
      </w:pPr>
      <w:r>
        <w:rPr>
          <w:rFonts w:hint="eastAsia"/>
          <w:sz w:val="28"/>
          <w:szCs w:val="28"/>
        </w:rPr>
        <w:t>（4）掌握交通需求预测“四步骤”模型的基本原理和广泛应用的模型。</w:t>
      </w:r>
    </w:p>
    <w:p w14:paraId="2071E0F4">
      <w:pPr>
        <w:spacing w:line="540" w:lineRule="exact"/>
        <w:ind w:firstLine="560" w:firstLineChars="200"/>
        <w:rPr>
          <w:rFonts w:hint="eastAsia"/>
          <w:sz w:val="28"/>
          <w:szCs w:val="28"/>
        </w:rPr>
      </w:pPr>
      <w:r>
        <w:rPr>
          <w:rFonts w:hint="eastAsia"/>
          <w:sz w:val="28"/>
          <w:szCs w:val="28"/>
        </w:rPr>
        <w:t>（九）交通管理与控制</w:t>
      </w:r>
    </w:p>
    <w:p w14:paraId="2CBF2741">
      <w:pPr>
        <w:spacing w:line="540" w:lineRule="exact"/>
        <w:ind w:firstLine="560" w:firstLineChars="200"/>
        <w:rPr>
          <w:rFonts w:hint="eastAsia"/>
          <w:sz w:val="28"/>
          <w:szCs w:val="28"/>
        </w:rPr>
      </w:pPr>
      <w:r>
        <w:rPr>
          <w:rFonts w:hint="eastAsia"/>
          <w:sz w:val="28"/>
          <w:szCs w:val="28"/>
        </w:rPr>
        <w:t>（1）了解交通控制的目的、分类。</w:t>
      </w:r>
    </w:p>
    <w:p w14:paraId="72176FE7">
      <w:pPr>
        <w:spacing w:line="540" w:lineRule="exact"/>
        <w:ind w:firstLine="560" w:firstLineChars="200"/>
        <w:rPr>
          <w:rFonts w:hint="eastAsia"/>
          <w:sz w:val="28"/>
          <w:szCs w:val="28"/>
        </w:rPr>
      </w:pPr>
      <w:r>
        <w:rPr>
          <w:rFonts w:hint="eastAsia"/>
          <w:sz w:val="28"/>
          <w:szCs w:val="28"/>
        </w:rPr>
        <w:t>（2）理解交通信号的基本参数。</w:t>
      </w:r>
    </w:p>
    <w:p w14:paraId="6397A55A">
      <w:pPr>
        <w:spacing w:line="540" w:lineRule="exact"/>
        <w:ind w:firstLine="560" w:firstLineChars="200"/>
        <w:rPr>
          <w:rFonts w:hint="eastAsia"/>
          <w:sz w:val="28"/>
          <w:szCs w:val="28"/>
        </w:rPr>
      </w:pPr>
      <w:r>
        <w:rPr>
          <w:rFonts w:hint="eastAsia"/>
          <w:sz w:val="28"/>
          <w:szCs w:val="28"/>
        </w:rPr>
        <w:t>（3）熟练掌握单点信号交叉口的信号设计方法。</w:t>
      </w:r>
    </w:p>
    <w:p w14:paraId="23AF6EE2">
      <w:pPr>
        <w:spacing w:line="540" w:lineRule="exact"/>
        <w:ind w:firstLine="560" w:firstLineChars="200"/>
        <w:rPr>
          <w:rFonts w:hint="eastAsia"/>
          <w:sz w:val="28"/>
          <w:szCs w:val="28"/>
        </w:rPr>
      </w:pPr>
      <w:r>
        <w:rPr>
          <w:rFonts w:hint="eastAsia"/>
          <w:sz w:val="28"/>
          <w:szCs w:val="28"/>
        </w:rPr>
        <w:t>（4）了解主干路信号协调控制和区域控制方法。</w:t>
      </w:r>
    </w:p>
    <w:p w14:paraId="5006D07A">
      <w:pPr>
        <w:spacing w:line="540" w:lineRule="exact"/>
        <w:ind w:firstLine="560" w:firstLineChars="200"/>
        <w:rPr>
          <w:rFonts w:hint="eastAsia"/>
          <w:sz w:val="28"/>
          <w:szCs w:val="28"/>
        </w:rPr>
      </w:pPr>
      <w:r>
        <w:rPr>
          <w:rFonts w:hint="eastAsia"/>
          <w:sz w:val="28"/>
          <w:szCs w:val="28"/>
        </w:rPr>
        <w:t>（5）掌握道路交通组织管理相关的条件、形式、类型、特点等。</w:t>
      </w:r>
    </w:p>
    <w:p w14:paraId="3CF10460">
      <w:pPr>
        <w:spacing w:line="540" w:lineRule="exact"/>
        <w:ind w:firstLine="560" w:firstLineChars="200"/>
        <w:rPr>
          <w:rFonts w:hint="eastAsia"/>
          <w:sz w:val="28"/>
          <w:szCs w:val="28"/>
        </w:rPr>
      </w:pPr>
      <w:r>
        <w:rPr>
          <w:rFonts w:hint="eastAsia"/>
          <w:sz w:val="28"/>
          <w:szCs w:val="28"/>
        </w:rPr>
        <w:t xml:space="preserve">（十）停车场 </w:t>
      </w:r>
    </w:p>
    <w:p w14:paraId="1FFF364D">
      <w:pPr>
        <w:spacing w:line="540" w:lineRule="exact"/>
        <w:ind w:firstLine="560" w:firstLineChars="200"/>
        <w:rPr>
          <w:rFonts w:hint="eastAsia"/>
          <w:sz w:val="28"/>
          <w:szCs w:val="28"/>
        </w:rPr>
      </w:pPr>
      <w:r>
        <w:rPr>
          <w:rFonts w:hint="eastAsia"/>
          <w:sz w:val="28"/>
          <w:szCs w:val="28"/>
        </w:rPr>
        <w:t>（1）了解停车场的分类、功能与停放特征等基本概念。</w:t>
      </w:r>
    </w:p>
    <w:p w14:paraId="0B25ACC2">
      <w:pPr>
        <w:spacing w:line="540" w:lineRule="exact"/>
        <w:ind w:firstLine="560" w:firstLineChars="200"/>
        <w:rPr>
          <w:rFonts w:hint="eastAsia"/>
          <w:sz w:val="28"/>
          <w:szCs w:val="28"/>
        </w:rPr>
      </w:pPr>
      <w:r>
        <w:rPr>
          <w:rFonts w:hint="eastAsia"/>
          <w:sz w:val="28"/>
          <w:szCs w:val="28"/>
        </w:rPr>
        <w:t>（2）理解停车场（包括机动车与自行车停车场）的规划方法。</w:t>
      </w:r>
    </w:p>
    <w:p w14:paraId="61982E5D">
      <w:pPr>
        <w:spacing w:line="540" w:lineRule="exact"/>
        <w:ind w:firstLine="560" w:firstLineChars="200"/>
        <w:rPr>
          <w:rFonts w:hint="eastAsia"/>
          <w:sz w:val="28"/>
          <w:szCs w:val="28"/>
        </w:rPr>
      </w:pPr>
      <w:r>
        <w:rPr>
          <w:rFonts w:hint="eastAsia"/>
          <w:sz w:val="28"/>
          <w:szCs w:val="28"/>
        </w:rPr>
        <w:t>（十一）交通安全</w:t>
      </w:r>
    </w:p>
    <w:p w14:paraId="534AD99F">
      <w:pPr>
        <w:spacing w:line="540" w:lineRule="exact"/>
        <w:ind w:firstLine="560" w:firstLineChars="200"/>
        <w:rPr>
          <w:rFonts w:hint="eastAsia"/>
          <w:sz w:val="28"/>
          <w:szCs w:val="28"/>
        </w:rPr>
      </w:pPr>
      <w:r>
        <w:rPr>
          <w:rFonts w:hint="eastAsia"/>
          <w:sz w:val="28"/>
          <w:szCs w:val="28"/>
        </w:rPr>
        <w:t>（1）了解交通事故调查与处理的流程。</w:t>
      </w:r>
    </w:p>
    <w:p w14:paraId="2D4AE498">
      <w:pPr>
        <w:spacing w:line="540" w:lineRule="exact"/>
        <w:ind w:firstLine="560" w:firstLineChars="200"/>
        <w:rPr>
          <w:rFonts w:hint="eastAsia"/>
          <w:sz w:val="28"/>
          <w:szCs w:val="28"/>
        </w:rPr>
      </w:pPr>
      <w:r>
        <w:rPr>
          <w:rFonts w:hint="eastAsia"/>
          <w:sz w:val="28"/>
          <w:szCs w:val="28"/>
        </w:rPr>
        <w:t>（2）熟悉交通安全的评价方法，并理解交通冲突技术的基本概念。</w:t>
      </w:r>
    </w:p>
    <w:p w14:paraId="1F2120B4">
      <w:pPr>
        <w:spacing w:line="540" w:lineRule="exact"/>
        <w:ind w:firstLine="560" w:firstLineChars="200"/>
        <w:rPr>
          <w:rFonts w:hint="eastAsia"/>
          <w:sz w:val="28"/>
          <w:szCs w:val="28"/>
        </w:rPr>
      </w:pPr>
      <w:r>
        <w:rPr>
          <w:rFonts w:hint="eastAsia"/>
          <w:sz w:val="28"/>
          <w:szCs w:val="28"/>
        </w:rPr>
        <w:t xml:space="preserve">（十二）城市公共交通 </w:t>
      </w:r>
    </w:p>
    <w:p w14:paraId="16A6F7A0">
      <w:pPr>
        <w:spacing w:line="540" w:lineRule="exact"/>
        <w:ind w:firstLine="560" w:firstLineChars="200"/>
        <w:rPr>
          <w:rFonts w:hint="eastAsia"/>
          <w:sz w:val="28"/>
          <w:szCs w:val="28"/>
        </w:rPr>
      </w:pPr>
      <w:r>
        <w:rPr>
          <w:rFonts w:hint="eastAsia"/>
          <w:sz w:val="28"/>
          <w:szCs w:val="28"/>
        </w:rPr>
        <w:t>（1）了解城市公共交通含义、结构以及特性等基本概念。</w:t>
      </w:r>
    </w:p>
    <w:p w14:paraId="2B2F7C19">
      <w:pPr>
        <w:spacing w:line="540" w:lineRule="exact"/>
        <w:ind w:firstLine="560" w:firstLineChars="200"/>
        <w:rPr>
          <w:rFonts w:hint="eastAsia"/>
          <w:sz w:val="28"/>
          <w:szCs w:val="28"/>
        </w:rPr>
      </w:pPr>
      <w:r>
        <w:rPr>
          <w:rFonts w:hint="eastAsia"/>
          <w:sz w:val="28"/>
          <w:szCs w:val="28"/>
        </w:rPr>
        <w:t>（2）熟悉城市公共交通规划的内容。</w:t>
      </w:r>
    </w:p>
    <w:p w14:paraId="5314AD7A">
      <w:pPr>
        <w:spacing w:line="540" w:lineRule="exact"/>
        <w:ind w:firstLine="560" w:firstLineChars="200"/>
        <w:rPr>
          <w:sz w:val="28"/>
          <w:szCs w:val="28"/>
        </w:rPr>
      </w:pPr>
      <w:r>
        <w:rPr>
          <w:rFonts w:hint="eastAsia"/>
          <w:sz w:val="28"/>
          <w:szCs w:val="28"/>
        </w:rPr>
        <w:t>（3）了解公共交通的客运能力以及整个交通系统的综合评价体系。</w:t>
      </w:r>
    </w:p>
    <w:p w14:paraId="4216EA2C">
      <w:pPr>
        <w:numPr>
          <w:ilvl w:val="0"/>
          <w:numId w:val="1"/>
        </w:numPr>
        <w:spacing w:line="540" w:lineRule="exact"/>
        <w:ind w:firstLine="562" w:firstLineChars="200"/>
        <w:rPr>
          <w:b/>
          <w:sz w:val="28"/>
          <w:szCs w:val="28"/>
        </w:rPr>
      </w:pPr>
      <w:r>
        <w:rPr>
          <w:b/>
          <w:sz w:val="28"/>
          <w:szCs w:val="28"/>
        </w:rPr>
        <w:t>考试用具说明</w:t>
      </w:r>
    </w:p>
    <w:p w14:paraId="4ECF9F7D">
      <w:pPr>
        <w:spacing w:line="540" w:lineRule="exact"/>
        <w:ind w:firstLine="560" w:firstLineChars="200"/>
        <w:rPr>
          <w:sz w:val="28"/>
          <w:szCs w:val="28"/>
        </w:rPr>
      </w:pPr>
      <w:r>
        <w:rPr>
          <w:rFonts w:hint="eastAsia"/>
          <w:sz w:val="28"/>
          <w:szCs w:val="28"/>
        </w:rPr>
        <w:t>考试需携带的工具：黑色笔</w:t>
      </w:r>
      <w:r>
        <w:rPr>
          <w:sz w:val="28"/>
          <w:szCs w:val="28"/>
        </w:rPr>
        <w:t>。</w:t>
      </w:r>
    </w:p>
    <w:p w14:paraId="5674E0A9">
      <w:pPr>
        <w:spacing w:line="540" w:lineRule="exact"/>
        <w:ind w:firstLine="562" w:firstLineChars="200"/>
        <w:rPr>
          <w:b/>
          <w:sz w:val="28"/>
          <w:szCs w:val="28"/>
        </w:rPr>
      </w:pPr>
      <w:r>
        <w:rPr>
          <w:b/>
          <w:sz w:val="28"/>
          <w:szCs w:val="28"/>
        </w:rPr>
        <w:t>五、</w:t>
      </w:r>
      <w:r>
        <w:rPr>
          <w:rFonts w:hint="eastAsia"/>
          <w:b/>
          <w:sz w:val="28"/>
          <w:szCs w:val="28"/>
        </w:rPr>
        <w:t>参考书目或参考资料</w:t>
      </w:r>
    </w:p>
    <w:p w14:paraId="4D16CA88">
      <w:pPr>
        <w:spacing w:line="540" w:lineRule="exact"/>
        <w:ind w:firstLine="560" w:firstLineChars="200"/>
        <w:rPr>
          <w:rFonts w:hint="eastAsia"/>
          <w:sz w:val="28"/>
          <w:szCs w:val="28"/>
        </w:rPr>
      </w:pPr>
      <w:r>
        <w:rPr>
          <w:sz w:val="28"/>
          <w:szCs w:val="28"/>
        </w:rPr>
        <w:t>任福田,刘小明,孙立山.交通工程学(第三版).[M]北京：人民交通出版社.2017.</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68BE52"/>
    <w:multiLevelType w:val="singleLevel"/>
    <w:tmpl w:val="1568BE5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7954"/>
    <w:rsid w:val="000959B7"/>
    <w:rsid w:val="000A4E02"/>
    <w:rsid w:val="0013069A"/>
    <w:rsid w:val="00137819"/>
    <w:rsid w:val="00272575"/>
    <w:rsid w:val="00303719"/>
    <w:rsid w:val="003446B0"/>
    <w:rsid w:val="0035052B"/>
    <w:rsid w:val="003A0818"/>
    <w:rsid w:val="003B4C13"/>
    <w:rsid w:val="003E2163"/>
    <w:rsid w:val="00454231"/>
    <w:rsid w:val="005E504D"/>
    <w:rsid w:val="00600E49"/>
    <w:rsid w:val="00685CFF"/>
    <w:rsid w:val="006913F7"/>
    <w:rsid w:val="006B0213"/>
    <w:rsid w:val="007965BD"/>
    <w:rsid w:val="00816E1D"/>
    <w:rsid w:val="00854A06"/>
    <w:rsid w:val="008B311E"/>
    <w:rsid w:val="00932F04"/>
    <w:rsid w:val="00952AF7"/>
    <w:rsid w:val="00993DE7"/>
    <w:rsid w:val="009A27FC"/>
    <w:rsid w:val="00A63FC8"/>
    <w:rsid w:val="00A76AED"/>
    <w:rsid w:val="00AA0A99"/>
    <w:rsid w:val="00AE147B"/>
    <w:rsid w:val="00BC61C8"/>
    <w:rsid w:val="00C61CD8"/>
    <w:rsid w:val="00CA0316"/>
    <w:rsid w:val="00CE1CAC"/>
    <w:rsid w:val="00D23A21"/>
    <w:rsid w:val="00D30997"/>
    <w:rsid w:val="00E14EC3"/>
    <w:rsid w:val="00E20D88"/>
    <w:rsid w:val="00EB43EA"/>
    <w:rsid w:val="00F268FE"/>
    <w:rsid w:val="031B609C"/>
    <w:rsid w:val="0331273B"/>
    <w:rsid w:val="1098054A"/>
    <w:rsid w:val="1C7E4C5F"/>
    <w:rsid w:val="21276833"/>
    <w:rsid w:val="299D5EBC"/>
    <w:rsid w:val="2CE50D51"/>
    <w:rsid w:val="34040A81"/>
    <w:rsid w:val="387D7AC1"/>
    <w:rsid w:val="48EE1D18"/>
    <w:rsid w:val="4DD2194F"/>
    <w:rsid w:val="63C54C48"/>
    <w:rsid w:val="6FD82753"/>
    <w:rsid w:val="743F1F8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5">
    <w:name w:val="Default Paragraph Font"/>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List Paragraph"/>
    <w:basedOn w:val="1"/>
    <w:qFormat/>
    <w:uiPriority w:val="0"/>
    <w:pPr>
      <w:ind w:firstLine="420" w:firstLineChars="200"/>
    </w:pPr>
    <w:rPr>
      <w:szCs w:val="24"/>
    </w:rPr>
  </w:style>
  <w:style w:type="paragraph" w:customStyle="1" w:styleId="7">
    <w:name w:val=" Char Char Char Char"/>
    <w:basedOn w:val="1"/>
    <w:uiPriority w:val="0"/>
    <w:pPr>
      <w:widowControl/>
      <w:spacing w:after="160" w:line="240" w:lineRule="exact"/>
      <w:jc w:val="left"/>
    </w:pPr>
    <w:rPr>
      <w:rFonts w:ascii="Arial" w:hAnsi="Arial" w:eastAsia="Times New Roman" w:cs="Verdana"/>
      <w:b/>
      <w:kern w:val="0"/>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218</Words>
  <Characters>1247</Characters>
  <Lines>10</Lines>
  <Paragraphs>2</Paragraphs>
  <TotalTime>0</TotalTime>
  <ScaleCrop>false</ScaleCrop>
  <LinksUpToDate>false</LinksUpToDate>
  <CharactersWithSpaces>1463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2024-09-26T02:11:00Z</dcterms:created>
  <dc:creator>dell</dc:creator>
  <cp:lastModifiedBy>vertesyuan</cp:lastModifiedBy>
  <cp:lastPrinted>2015-07-06T02:46:00Z</cp:lastPrinted>
  <dcterms:modified xsi:type="dcterms:W3CDTF">2024-10-10T08:00:09Z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74A175664A054C11B65E6157709BC00F_13</vt:lpwstr>
  </property>
</Properties>
</file>