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6156B">
      <w:pPr>
        <w:tabs>
          <w:tab w:val="center" w:pos="1620"/>
          <w:tab w:val="right" w:pos="3240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13FDF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硕士研究生招生考试（初试）业务课考试大纲</w:t>
      </w:r>
    </w:p>
    <w:p w14:paraId="746C7896">
      <w:pPr>
        <w:spacing w:line="500" w:lineRule="exact"/>
        <w:ind w:right="-386" w:rightChars="-184" w:firstLine="280" w:firstLineChars="10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考试科目：    金融学综合           科目代码：  431            </w:t>
      </w:r>
    </w:p>
    <w:p w14:paraId="0E1FA0FC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参考书目（所列参考书目仅供参考，非考试科目指定用书）： </w:t>
      </w:r>
    </w:p>
    <w:p w14:paraId="52D271FD"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1、《金融学》（第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版），曹龙骐 主编，高等教育出版社，201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年。</w:t>
      </w:r>
    </w:p>
    <w:p w14:paraId="11708ABD"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2、《公司理财》（第3版），陈雨露 主编，高等教育出版社，2014年。</w:t>
      </w:r>
    </w:p>
    <w:p w14:paraId="50123C1E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考试形式</w:t>
      </w:r>
    </w:p>
    <w:p w14:paraId="0BCC0DE5">
      <w:pPr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试卷满分：</w:t>
      </w:r>
      <w:r>
        <w:rPr>
          <w:rFonts w:hint="eastAsia" w:ascii="宋体" w:hAnsi="宋体" w:eastAsia="宋体" w:cs="宋体"/>
          <w:szCs w:val="21"/>
        </w:rPr>
        <w:t>150 分</w:t>
      </w:r>
      <w:r>
        <w:rPr>
          <w:rFonts w:hint="eastAsia" w:ascii="宋体" w:hAnsi="宋体" w:eastAsia="宋体" w:cs="宋体"/>
          <w:sz w:val="24"/>
        </w:rPr>
        <w:t xml:space="preserve">           考试时间： 180  分钟</w:t>
      </w:r>
    </w:p>
    <w:p w14:paraId="1A234E68">
      <w:pPr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答题方式：闭卷、笔试</w:t>
      </w:r>
    </w:p>
    <w:p w14:paraId="5C75A4CE">
      <w:pPr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各部分内容及占比</w:t>
      </w:r>
    </w:p>
    <w:p w14:paraId="1FDCD943">
      <w:pPr>
        <w:ind w:firstLine="63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Cs w:val="21"/>
        </w:rPr>
        <w:t>金融学部分为90分，公司财务部分为60分。</w:t>
      </w:r>
    </w:p>
    <w:p w14:paraId="5A27E7EE">
      <w:pPr>
        <w:numPr>
          <w:ilvl w:val="0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考查范围：</w:t>
      </w:r>
    </w:p>
    <w:p w14:paraId="7842E605">
      <w:pPr>
        <w:ind w:left="-8" w:leftChars="-4" w:firstLine="719" w:firstLineChars="341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(一）金融学</w:t>
      </w:r>
    </w:p>
    <w:p w14:paraId="0AD58E95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1、货币与货币制度</w:t>
      </w:r>
    </w:p>
    <w:p w14:paraId="3E3D966B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2、利息和利率</w:t>
      </w:r>
    </w:p>
    <w:p w14:paraId="5DF2B4FA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3、外汇与汇率</w:t>
      </w:r>
    </w:p>
    <w:p w14:paraId="017AAED0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4、金融市场与机构</w:t>
      </w:r>
    </w:p>
    <w:p w14:paraId="1540CA5D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5、商业银行</w:t>
      </w:r>
    </w:p>
    <w:p w14:paraId="43F71688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6、现代货币创造机制</w:t>
      </w:r>
    </w:p>
    <w:p w14:paraId="502FC748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7、货币供求与均衡</w:t>
      </w:r>
    </w:p>
    <w:p w14:paraId="5AB06866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8、货币政策</w:t>
      </w:r>
    </w:p>
    <w:p w14:paraId="2E2D35A5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9、国际收支与国际资本流动</w:t>
      </w:r>
    </w:p>
    <w:p w14:paraId="6EDD563C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10、金融监管</w:t>
      </w:r>
    </w:p>
    <w:p w14:paraId="6184BBC7">
      <w:pPr>
        <w:ind w:left="-8" w:leftChars="-4" w:firstLine="719" w:firstLineChars="341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（二）公司财务</w:t>
      </w:r>
    </w:p>
    <w:p w14:paraId="52F26F91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1、公司财务概述</w:t>
      </w:r>
    </w:p>
    <w:p w14:paraId="7C5B814B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2、财务报表分析</w:t>
      </w:r>
    </w:p>
    <w:p w14:paraId="3AA71734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3、长期财务规划</w:t>
      </w:r>
    </w:p>
    <w:p w14:paraId="7F9AD482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4、折现与价值</w:t>
      </w:r>
    </w:p>
    <w:p w14:paraId="7E0E3A5C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5、资本预算</w:t>
      </w:r>
    </w:p>
    <w:p w14:paraId="21B67D53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6、风险与收益</w:t>
      </w:r>
    </w:p>
    <w:p w14:paraId="272F58AC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7、加权平均资本成本</w:t>
      </w:r>
    </w:p>
    <w:p w14:paraId="241BA329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8、有效市场假说</w:t>
      </w:r>
    </w:p>
    <w:p w14:paraId="35D54343">
      <w:pPr>
        <w:ind w:left="-8" w:leftChars="-4" w:firstLine="716" w:firstLineChars="34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9、资本结构与公司价值</w:t>
      </w:r>
    </w:p>
    <w:p w14:paraId="1DA8DF4B">
      <w:pPr>
        <w:ind w:left="7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10、公司价值评估</w:t>
      </w:r>
    </w:p>
    <w:p w14:paraId="4874F7F3">
      <w:pPr>
        <w:ind w:left="720"/>
        <w:rPr>
          <w:rFonts w:hint="eastAsia" w:ascii="宋体" w:hAnsi="宋体" w:eastAsia="宋体" w:cs="宋体"/>
          <w:szCs w:val="21"/>
        </w:rPr>
      </w:pPr>
    </w:p>
    <w:p w14:paraId="1AA0E369">
      <w:pPr>
        <w:ind w:left="720"/>
        <w:rPr>
          <w:rFonts w:hint="eastAsia" w:ascii="宋体" w:hAnsi="宋体" w:eastAsia="宋体" w:cs="宋体"/>
          <w:szCs w:val="21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D52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E258BF"/>
    <w:rsid w:val="00002E7B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D2B02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65C46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6FC4573"/>
    <w:rsid w:val="0C187821"/>
    <w:rsid w:val="20AC1185"/>
    <w:rsid w:val="22204699"/>
    <w:rsid w:val="2B4C0FD7"/>
    <w:rsid w:val="406C2AAA"/>
    <w:rsid w:val="41DF23E2"/>
    <w:rsid w:val="44F22BED"/>
    <w:rsid w:val="6C837345"/>
    <w:rsid w:val="729822D6"/>
    <w:rsid w:val="79FE244D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377</Characters>
  <Lines>3</Lines>
  <Paragraphs>1</Paragraphs>
  <TotalTime>0</TotalTime>
  <ScaleCrop>false</ScaleCrop>
  <LinksUpToDate>false</LinksUpToDate>
  <CharactersWithSpaces>434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2024-10-10T07:16:15Z</dcterms:modified>
  <dc:title>浙江师范大学2004年研究生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7CF527B926094EF2A6768F3D2AA83407_13</vt:lpwstr>
  </property>
</Properties>
</file>