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5" w:line="227" w:lineRule="auto"/>
        <w:rPr/>
      </w:pPr>
      <w:r>
        <w:rPr>
          <w:b/>
          <w:bCs/>
          <w:spacing w:val="6"/>
        </w:rPr>
        <w:t>考试科目名称：法学综合</w:t>
      </w:r>
      <w:r>
        <w:rPr>
          <w:spacing w:val="6"/>
        </w:rPr>
        <w:t xml:space="preserve">                         </w:t>
      </w:r>
      <w:r>
        <w:rPr>
          <w:b/>
          <w:bCs/>
          <w:spacing w:val="6"/>
        </w:rPr>
        <w:t>考试时间：</w:t>
      </w:r>
      <w:r>
        <w:rPr>
          <w:rFonts w:ascii="Times New Roman" w:hAnsi="Times New Roman" w:eastAsia="Times New Roman" w:cs="Times New Roman"/>
          <w:b/>
          <w:bCs/>
          <w:spacing w:val="6"/>
        </w:rPr>
        <w:t>180 </w:t>
      </w:r>
      <w:r>
        <w:rPr>
          <w:b/>
          <w:bCs/>
          <w:spacing w:val="6"/>
        </w:rPr>
        <w:t>分钟，满分：</w:t>
      </w:r>
      <w:r>
        <w:rPr>
          <w:rFonts w:ascii="Times New Roman" w:hAnsi="Times New Roman" w:eastAsia="Times New Roman" w:cs="Times New Roman"/>
          <w:b/>
          <w:bCs/>
          <w:spacing w:val="6"/>
        </w:rPr>
        <w:t>150 </w:t>
      </w:r>
      <w:r>
        <w:rPr>
          <w:b/>
          <w:bCs/>
          <w:spacing w:val="6"/>
        </w:rPr>
        <w:t>分</w:t>
      </w:r>
    </w:p>
    <w:p>
      <w:pPr>
        <w:pStyle w:val="BodyText"/>
        <w:ind w:left="445"/>
        <w:spacing w:before="173" w:line="228" w:lineRule="auto"/>
        <w:outlineLvl w:val="0"/>
        <w:rPr/>
      </w:pPr>
      <w:r>
        <w:rPr>
          <w:b/>
          <w:bCs/>
          <w:spacing w:val="6"/>
        </w:rPr>
        <w:t>一、考试要求</w:t>
      </w:r>
    </w:p>
    <w:p>
      <w:pPr>
        <w:pStyle w:val="BodyText"/>
        <w:ind w:left="22" w:right="58" w:firstLine="420"/>
        <w:spacing w:before="173" w:line="373" w:lineRule="auto"/>
        <w:rPr/>
      </w:pPr>
      <w:r>
        <w:rPr>
          <w:spacing w:val="7"/>
        </w:rPr>
        <w:t>要求考生全面掌握经济法学、行政法学的基本理论以及与之相关的法律规范，并具有相</w:t>
      </w:r>
      <w:r>
        <w:rPr>
          <w:spacing w:val="8"/>
        </w:rPr>
        <w:t xml:space="preserve"> </w:t>
      </w:r>
      <w:r>
        <w:rPr>
          <w:spacing w:val="9"/>
        </w:rPr>
        <w:t>应的法律适用的能力，对问题的分析解答要突出要点，明确观点。</w:t>
      </w:r>
    </w:p>
    <w:p>
      <w:pPr>
        <w:pStyle w:val="BodyText"/>
        <w:ind w:left="445"/>
        <w:spacing w:before="31" w:line="228" w:lineRule="auto"/>
        <w:outlineLvl w:val="0"/>
        <w:rPr/>
      </w:pPr>
      <w:r>
        <w:rPr>
          <w:b/>
          <w:bCs/>
          <w:spacing w:val="6"/>
        </w:rPr>
        <w:t>二、考试内容</w:t>
      </w:r>
    </w:p>
    <w:p>
      <w:pPr>
        <w:pStyle w:val="BodyText"/>
        <w:ind w:left="447"/>
        <w:spacing w:before="173" w:line="228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</w:rPr>
        <w:t>1</w:t>
      </w:r>
      <w:r>
        <w:rPr>
          <w:rFonts w:ascii="Times New Roman" w:hAnsi="Times New Roman" w:eastAsia="Times New Roman" w:cs="Times New Roman"/>
          <w:b/>
          <w:bCs/>
          <w:spacing w:val="-19"/>
        </w:rPr>
        <w:t xml:space="preserve"> </w:t>
      </w:r>
      <w:r>
        <w:rPr>
          <w:b/>
          <w:bCs/>
        </w:rPr>
        <w:t>．经济法学</w:t>
      </w:r>
    </w:p>
    <w:p>
      <w:pPr>
        <w:pStyle w:val="BodyText"/>
        <w:ind w:left="21" w:firstLine="426"/>
        <w:spacing w:before="169" w:line="384" w:lineRule="auto"/>
        <w:jc w:val="both"/>
        <w:rPr/>
      </w:pPr>
      <w:r>
        <w:rPr>
          <w:spacing w:val="9"/>
        </w:rPr>
        <w:t>掌握经济法的概念、经济法的体系与渊源、经济法的地</w:t>
      </w:r>
      <w:r>
        <w:rPr>
          <w:spacing w:val="8"/>
        </w:rPr>
        <w:t>位、经济法的宗旨与基本原则；</w:t>
      </w:r>
      <w:r>
        <w:rPr/>
        <w:t xml:space="preserve"> </w:t>
      </w:r>
      <w:r>
        <w:rPr>
          <w:spacing w:val="7"/>
        </w:rPr>
        <w:t>掌握经济法的主体与行为，经济法主体的权利、义务与责任；掌握经济法的制定与实施；掌</w:t>
      </w:r>
      <w:r>
        <w:rPr>
          <w:spacing w:val="15"/>
        </w:rPr>
        <w:t xml:space="preserve"> </w:t>
      </w:r>
      <w:r>
        <w:rPr>
          <w:spacing w:val="7"/>
        </w:rPr>
        <w:t>握宏观调控法的基本理论与基本制度；掌握财政调控法律制度、税收法律调控制度、金融调</w:t>
      </w:r>
      <w:r>
        <w:rPr>
          <w:spacing w:val="15"/>
        </w:rPr>
        <w:t xml:space="preserve"> </w:t>
      </w:r>
      <w:r>
        <w:rPr>
          <w:spacing w:val="7"/>
        </w:rPr>
        <w:t>控法律制度以及计划调控法律制度；掌握市场规制法的基本理论与制度；掌握反垄断法、反</w:t>
      </w:r>
      <w:r>
        <w:rPr>
          <w:spacing w:val="15"/>
        </w:rPr>
        <w:t xml:space="preserve"> </w:t>
      </w:r>
      <w:r>
        <w:rPr>
          <w:spacing w:val="7"/>
        </w:rPr>
        <w:t>不正当竞争法、消费者权益保护法、产品质量监管法律制度、价格监管法律制度、广告监管</w:t>
      </w:r>
      <w:r>
        <w:rPr>
          <w:spacing w:val="15"/>
        </w:rPr>
        <w:t xml:space="preserve"> </w:t>
      </w:r>
      <w:r>
        <w:rPr>
          <w:spacing w:val="7"/>
        </w:rPr>
        <w:t>法律制度、计量监管法律制度；掌握特别市场规制制度的定位与类型，掌握货币市场规制制</w:t>
      </w:r>
      <w:r>
        <w:rPr>
          <w:spacing w:val="15"/>
        </w:rPr>
        <w:t xml:space="preserve"> </w:t>
      </w:r>
      <w:r>
        <w:rPr>
          <w:spacing w:val="9"/>
        </w:rPr>
        <w:t>度、证券市场规制制度、保险市场规制制度、房地产市场规制制度以及能源市</w:t>
      </w:r>
      <w:r>
        <w:rPr>
          <w:spacing w:val="8"/>
        </w:rPr>
        <w:t>场规制制度。</w:t>
      </w:r>
    </w:p>
    <w:p>
      <w:pPr>
        <w:pStyle w:val="BodyText"/>
        <w:ind w:left="444"/>
        <w:spacing w:before="32" w:line="228" w:lineRule="auto"/>
        <w:outlineLvl w:val="1"/>
        <w:rPr/>
      </w:pPr>
      <w:r>
        <w:rPr>
          <w:b/>
          <w:bCs/>
          <w:spacing w:val="5"/>
        </w:rPr>
        <w:t>2．行政法学</w:t>
      </w:r>
    </w:p>
    <w:p>
      <w:pPr>
        <w:pStyle w:val="BodyText"/>
        <w:ind w:left="21" w:firstLine="426"/>
        <w:spacing w:before="173" w:line="385" w:lineRule="auto"/>
        <w:jc w:val="both"/>
        <w:rPr/>
      </w:pPr>
      <w:r>
        <w:rPr>
          <w:spacing w:val="7"/>
        </w:rPr>
        <w:t>掌握行政的概念及其特征；掌握行政法的概念、特征与作用；掌握行政法的渊源，掌握</w:t>
      </w:r>
      <w:r>
        <w:rPr>
          <w:spacing w:val="3"/>
        </w:rPr>
        <w:t xml:space="preserve"> </w:t>
      </w:r>
      <w:r>
        <w:rPr>
          <w:spacing w:val="7"/>
        </w:rPr>
        <w:t>行政法律关系的概念、主体、内容、客体与特征；掌握行政法基本原则的概念、意义及原则</w:t>
      </w:r>
      <w:r>
        <w:rPr>
          <w:spacing w:val="15"/>
        </w:rPr>
        <w:t xml:space="preserve"> </w:t>
      </w:r>
      <w:r>
        <w:rPr>
          <w:spacing w:val="7"/>
        </w:rPr>
        <w:t>体系，掌握行政法基本原则的内涵或要求；掌握行政组织法的地位与功能，政府间关系，行</w:t>
      </w:r>
      <w:r>
        <w:rPr>
          <w:spacing w:val="15"/>
        </w:rPr>
        <w:t xml:space="preserve"> </w:t>
      </w:r>
      <w:r>
        <w:rPr>
          <w:spacing w:val="9"/>
        </w:rPr>
        <w:t>政主体的界定，行政授权与行政委托；掌握公务员的概念与特征，公务员的进</w:t>
      </w:r>
      <w:r>
        <w:rPr>
          <w:spacing w:val="8"/>
        </w:rPr>
        <w:t>入退出机制、</w:t>
      </w:r>
      <w:r>
        <w:rPr/>
        <w:t xml:space="preserve"> </w:t>
      </w:r>
      <w:r>
        <w:rPr>
          <w:spacing w:val="7"/>
        </w:rPr>
        <w:t>激励机制；掌握行政行为的概念与特征、合法要件、效力内容，行政行为的撤销、废止与无</w:t>
      </w:r>
      <w:r>
        <w:rPr>
          <w:spacing w:val="15"/>
        </w:rPr>
        <w:t xml:space="preserve"> </w:t>
      </w:r>
      <w:r>
        <w:rPr>
          <w:spacing w:val="7"/>
        </w:rPr>
        <w:t>效的条件与法律后果；掌握行政立法的概念、特征与效力；掌握行政给付、行政许可、行政</w:t>
      </w:r>
      <w:r>
        <w:rPr>
          <w:spacing w:val="15"/>
        </w:rPr>
        <w:t xml:space="preserve"> </w:t>
      </w:r>
      <w:r>
        <w:rPr>
          <w:spacing w:val="7"/>
        </w:rPr>
        <w:t>处罚、行政征收与征用、行政强制、行政指导、行政协议、行政司法、行政应急等的基本制</w:t>
      </w:r>
      <w:r>
        <w:rPr>
          <w:spacing w:val="15"/>
        </w:rPr>
        <w:t xml:space="preserve"> </w:t>
      </w:r>
      <w:r>
        <w:rPr>
          <w:spacing w:val="7"/>
        </w:rPr>
        <w:t>度；掌握的行政程序概念、特征、功能、原则与基本制度，掌握政府信息公开制度；掌握行</w:t>
      </w:r>
      <w:r>
        <w:rPr>
          <w:spacing w:val="15"/>
        </w:rPr>
        <w:t xml:space="preserve"> </w:t>
      </w:r>
      <w:r>
        <w:rPr>
          <w:spacing w:val="7"/>
        </w:rPr>
        <w:t>政复议的概念、性质、特征、功能、原则、范围等制度；掌握国家赔偿、国家赔偿责任，掌</w:t>
      </w:r>
      <w:r>
        <w:rPr>
          <w:spacing w:val="15"/>
        </w:rPr>
        <w:t xml:space="preserve"> </w:t>
      </w:r>
      <w:r>
        <w:rPr>
          <w:spacing w:val="7"/>
        </w:rPr>
        <w:t>握行政赔偿、司法赔偿的内涵、范围与程序，掌握行政赔偿责任的构成要件；掌握行政诉讼</w:t>
      </w:r>
      <w:r>
        <w:rPr>
          <w:spacing w:val="15"/>
        </w:rPr>
        <w:t xml:space="preserve"> </w:t>
      </w:r>
      <w:r>
        <w:rPr>
          <w:spacing w:val="9"/>
        </w:rPr>
        <w:t>的概念、特征、功能、原则、受案范围、参加人、证据、程序、法律适用等。</w:t>
      </w:r>
    </w:p>
    <w:p>
      <w:pPr>
        <w:pStyle w:val="BodyText"/>
        <w:ind w:left="442"/>
        <w:spacing w:before="32" w:line="227" w:lineRule="auto"/>
        <w:outlineLvl w:val="0"/>
        <w:rPr/>
      </w:pPr>
      <w:r>
        <w:rPr>
          <w:b/>
          <w:bCs/>
          <w:spacing w:val="6"/>
        </w:rPr>
        <w:t>三、参考书目</w:t>
      </w:r>
    </w:p>
    <w:p>
      <w:pPr>
        <w:pStyle w:val="BodyText"/>
        <w:ind w:left="458"/>
        <w:spacing w:before="174" w:line="227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马工程重点教材《经济法学》，《经济法学》编写组，高等教育出版社最新</w:t>
      </w:r>
      <w:r>
        <w:rPr>
          <w:spacing w:val="2"/>
        </w:rPr>
        <w:t>版。</w:t>
      </w:r>
    </w:p>
    <w:p>
      <w:pPr>
        <w:pStyle w:val="BodyText"/>
        <w:ind w:left="24" w:right="58" w:firstLine="413"/>
        <w:spacing w:before="174" w:line="37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马工程重点教材《行政法与行政诉讼法学》，《行政法与行政诉讼法学》编写组，高等</w:t>
      </w:r>
      <w:r>
        <w:rPr>
          <w:spacing w:val="8"/>
        </w:rPr>
        <w:t xml:space="preserve"> </w:t>
      </w:r>
      <w:r>
        <w:rPr>
          <w:spacing w:val="7"/>
        </w:rPr>
        <w:t>教育出版社最新版。</w:t>
      </w:r>
    </w:p>
    <w:sectPr>
      <w:pgSz w:w="11906" w:h="16839"/>
      <w:pgMar w:top="1431" w:right="174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法学综合</dc:title>
  <dc:creator>User</dc:creator>
  <dcterms:created xsi:type="dcterms:W3CDTF">2024-07-18T15:04:06Z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2024-09-24T10:52:03</vt:filetime>
  </property>
</Properties>
</file>