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8451F">
      <w:pPr>
        <w:spacing w:line="360" w:lineRule="auto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4"/>
          <w:szCs w:val="24"/>
        </w:rPr>
        <w:t>题号：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88</w:t>
      </w:r>
    </w:p>
    <w:p w14:paraId="14657C1F"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</w:p>
    <w:p w14:paraId="6AF268A3">
      <w:pPr>
        <w:spacing w:line="360" w:lineRule="auto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32"/>
          <w:szCs w:val="32"/>
        </w:rPr>
        <w:t>航空力学基础</w:t>
      </w:r>
    </w:p>
    <w:p w14:paraId="4897DBA2">
      <w:pPr>
        <w:spacing w:line="360" w:lineRule="auto"/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重点考查考生分析问题和解决问题的能力，考题主要包括《材料力学》和《空气动力学》两部分内容，其中各占7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分。根据航空航天相关专业的特点，对该试题考试范围作以下要求：</w:t>
      </w:r>
    </w:p>
    <w:p w14:paraId="74365799"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  <w:szCs w:val="24"/>
        </w:rPr>
      </w:pPr>
    </w:p>
    <w:p w14:paraId="2C946F1D"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材料力学考试内容（7</w:t>
      </w:r>
      <w:r>
        <w:rPr>
          <w:b/>
          <w:sz w:val="24"/>
        </w:rPr>
        <w:t>5</w:t>
      </w:r>
      <w:r>
        <w:rPr>
          <w:rFonts w:hint="eastAsia"/>
          <w:b/>
          <w:sz w:val="24"/>
        </w:rPr>
        <w:t>分）</w:t>
      </w:r>
    </w:p>
    <w:p w14:paraId="61A96ACF">
      <w:pPr>
        <w:spacing w:line="360" w:lineRule="auto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1.了解材料力学的任务与研究对象及变形固体基本假设，杆件变形的基本形式，掌握内力，截面法，应力，应变，弹性模量，泊松比的概念，掌握切应力</w:t>
      </w:r>
      <w:r>
        <w:rPr>
          <w:rFonts w:ascii="宋体" w:hAnsi="宋体"/>
          <w:sz w:val="24"/>
        </w:rPr>
        <w:t>互等</w:t>
      </w:r>
      <w:r>
        <w:rPr>
          <w:rFonts w:hint="eastAsia" w:ascii="宋体" w:hAnsi="宋体"/>
          <w:sz w:val="24"/>
        </w:rPr>
        <w:t>定理，胡克定律，剪切胡克定律、小变形及圣维南原理。</w:t>
      </w:r>
    </w:p>
    <w:p w14:paraId="706808FD">
      <w:pPr>
        <w:spacing w:line="360" w:lineRule="auto"/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2.掌握四类基本变形（拉压、剪切、扭转、弯曲）内力计算、内力图、应力计算、变形计算、强度条件、刚度条件。（重点：弯曲内力计算、应力计算、变形计算）</w:t>
      </w:r>
    </w:p>
    <w:p w14:paraId="72B788F2">
      <w:pPr>
        <w:spacing w:line="360" w:lineRule="auto"/>
        <w:ind w:firstLine="600" w:firstLineChars="25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截面几何性质：静矩、形心、惯性矩、惯性半径、惯性积，简单截面惯性矩和惯性积计算；移轴公式、转轴公式、形心主轴和形心主惯性矩；组合截面的惯性矩和惯性积计算。</w:t>
      </w:r>
    </w:p>
    <w:p w14:paraId="02130318">
      <w:pPr>
        <w:spacing w:line="360" w:lineRule="auto"/>
        <w:ind w:firstLine="600" w:firstLineChars="25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.应力和应变状态分析：掌握应力状态、主应力、主平面和</w:t>
      </w:r>
      <w:r>
        <w:rPr>
          <w:rFonts w:ascii="宋体" w:hAnsi="宋体"/>
          <w:sz w:val="24"/>
        </w:rPr>
        <w:t>主方向</w:t>
      </w:r>
      <w:r>
        <w:rPr>
          <w:rFonts w:hint="eastAsia" w:ascii="宋体" w:hAnsi="宋体"/>
          <w:sz w:val="24"/>
        </w:rPr>
        <w:t>的概念，二向应力状态的解析法和图解法；能计算斜截面上的应力、主应力和主平面的方位；二向</w:t>
      </w:r>
      <w:r>
        <w:rPr>
          <w:rFonts w:ascii="宋体" w:hAnsi="宋体"/>
          <w:sz w:val="24"/>
        </w:rPr>
        <w:t>和</w:t>
      </w:r>
      <w:r>
        <w:rPr>
          <w:rFonts w:hint="eastAsia" w:ascii="宋体" w:hAnsi="宋体"/>
          <w:sz w:val="24"/>
        </w:rPr>
        <w:t>三向应力状态的应力（莫尔）圆画法；掌握最大剪应力计算方法；广义胡克定律，各向同性材料各弹性常数之间的关系。（重点）</w:t>
      </w:r>
    </w:p>
    <w:p w14:paraId="6D5F289E">
      <w:pPr>
        <w:spacing w:line="360" w:lineRule="auto"/>
        <w:ind w:firstLine="600" w:firstLineChars="25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.强度理论：掌握强度理论概念，材料在静载荷作用下的失效形式；掌握四个经典强度理论，了解强度理论的应用。（重点）</w:t>
      </w:r>
    </w:p>
    <w:p w14:paraId="60212BBF">
      <w:pPr>
        <w:spacing w:line="360" w:lineRule="auto"/>
        <w:ind w:firstLine="600" w:firstLineChars="25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6.</w:t>
      </w:r>
      <w:r>
        <w:rPr>
          <w:rFonts w:hint="eastAsia" w:ascii="宋体" w:hAnsi="宋体"/>
          <w:sz w:val="24"/>
        </w:rPr>
        <w:t>掌握组合变形下杆件的强度计算；斜弯曲，拉弯组合变形，弯扭组合变形。（重点）</w:t>
      </w:r>
    </w:p>
    <w:p w14:paraId="6295AA5D">
      <w:pPr>
        <w:spacing w:line="360" w:lineRule="auto"/>
        <w:ind w:firstLine="600" w:firstLineChars="25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7.</w:t>
      </w:r>
      <w:r>
        <w:rPr>
          <w:rFonts w:hint="eastAsia" w:ascii="宋体" w:hAnsi="宋体"/>
          <w:sz w:val="24"/>
        </w:rPr>
        <w:t>掌握压杆稳定的概念</w:t>
      </w:r>
      <w:r>
        <w:rPr>
          <w:rFonts w:ascii="宋体" w:hAnsi="宋体"/>
          <w:sz w:val="24"/>
        </w:rPr>
        <w:t>,</w:t>
      </w:r>
      <w:r>
        <w:rPr>
          <w:rFonts w:hint="eastAsia" w:ascii="宋体" w:hAnsi="宋体"/>
          <w:sz w:val="24"/>
        </w:rPr>
        <w:t>细长压杆临界载荷的欧拉公式</w:t>
      </w:r>
      <w:r>
        <w:rPr>
          <w:rFonts w:ascii="宋体" w:hAnsi="宋体"/>
          <w:sz w:val="24"/>
        </w:rPr>
        <w:t>,</w:t>
      </w:r>
      <w:r>
        <w:rPr>
          <w:rFonts w:hint="eastAsia" w:ascii="宋体" w:hAnsi="宋体"/>
          <w:sz w:val="24"/>
        </w:rPr>
        <w:t>临界应力、经验公式、临界应力总图</w:t>
      </w:r>
      <w:r>
        <w:rPr>
          <w:rFonts w:ascii="宋体" w:hAnsi="宋体"/>
          <w:sz w:val="24"/>
        </w:rPr>
        <w:t xml:space="preserve">, </w:t>
      </w:r>
      <w:r>
        <w:rPr>
          <w:rFonts w:hint="eastAsia" w:ascii="宋体" w:hAnsi="宋体"/>
          <w:sz w:val="24"/>
        </w:rPr>
        <w:t>压杆的稳定校核。了解提高压杆稳定性的措施。</w:t>
      </w:r>
    </w:p>
    <w:p w14:paraId="56F3E5E4">
      <w:pPr>
        <w:spacing w:line="360" w:lineRule="auto"/>
        <w:ind w:firstLine="600" w:firstLineChars="25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8.</w:t>
      </w:r>
      <w:r>
        <w:rPr>
          <w:rFonts w:hint="eastAsia" w:ascii="宋体" w:hAnsi="宋体"/>
          <w:sz w:val="24"/>
        </w:rPr>
        <w:t>熟悉构件作等加速度运动和匀速转动的应力计算。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掌握冲击应力和变形计算。了解冲击韧度和提高构件抗冲击能力措施。</w:t>
      </w:r>
    </w:p>
    <w:p w14:paraId="2234A9B5">
      <w:pPr>
        <w:spacing w:line="360" w:lineRule="auto"/>
        <w:ind w:firstLine="600" w:firstLineChars="25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9.</w:t>
      </w:r>
      <w:r>
        <w:rPr>
          <w:rFonts w:hint="eastAsia" w:ascii="宋体" w:hAnsi="宋体"/>
          <w:sz w:val="24"/>
        </w:rPr>
        <w:t>掌握杆件变形位能计算，卡氏定理，莫尔积分，图形互乘法，用力法解超静定问题。熟悉功的互等和位移互等定理。（重点）</w:t>
      </w:r>
    </w:p>
    <w:p w14:paraId="6D0F6867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参考教材：材料力学（I，II）第三版，苟文选编，科学出版社，2</w:t>
      </w:r>
      <w:r>
        <w:rPr>
          <w:rFonts w:ascii="宋体" w:hAnsi="宋体"/>
          <w:sz w:val="24"/>
        </w:rPr>
        <w:t>005</w:t>
      </w:r>
      <w:r>
        <w:rPr>
          <w:rFonts w:hint="eastAsia" w:ascii="宋体" w:hAnsi="宋体"/>
          <w:sz w:val="24"/>
        </w:rPr>
        <w:t>。</w:t>
      </w:r>
    </w:p>
    <w:p w14:paraId="2D55B089">
      <w:pPr>
        <w:spacing w:line="360" w:lineRule="auto"/>
        <w:rPr>
          <w:rFonts w:hint="eastAsia" w:ascii="宋体" w:hAnsi="宋体"/>
          <w:color w:val="FF0000"/>
          <w:sz w:val="24"/>
        </w:rPr>
      </w:pPr>
    </w:p>
    <w:p w14:paraId="16085151"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空气动力学考试内容（7</w:t>
      </w:r>
      <w:r>
        <w:rPr>
          <w:b/>
          <w:sz w:val="24"/>
        </w:rPr>
        <w:t>5</w:t>
      </w:r>
      <w:r>
        <w:rPr>
          <w:rFonts w:hint="eastAsia"/>
          <w:b/>
          <w:sz w:val="24"/>
        </w:rPr>
        <w:t>分）</w:t>
      </w:r>
    </w:p>
    <w:p w14:paraId="4A639921">
      <w:pPr>
        <w:spacing w:line="360" w:lineRule="auto"/>
        <w:ind w:firstLine="315"/>
        <w:rPr>
          <w:rFonts w:hint="eastAsia"/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空气动力学的分类，流动的类型；量纲分析，Buckingham Pi 定理；流动相似准则。</w:t>
      </w:r>
    </w:p>
    <w:p w14:paraId="04E9A8A0">
      <w:pPr>
        <w:spacing w:line="360" w:lineRule="auto"/>
        <w:ind w:firstLine="315"/>
        <w:rPr>
          <w:rFonts w:hint="eastAsia"/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>流体模型：控制体和流体微团；连续方程、动量方程、能量方程所遵循的物理定律，动量方程的应用；实质导数概念；流动的迹线和流线；旋转角速度、旋度、变形角速度，环量；流函数、势函数，流函数势函数的关系。</w:t>
      </w:r>
    </w:p>
    <w:p w14:paraId="19613E84">
      <w:pPr>
        <w:spacing w:line="360" w:lineRule="auto"/>
        <w:ind w:firstLine="315"/>
        <w:rPr>
          <w:rFonts w:hint="eastAsia"/>
          <w:sz w:val="24"/>
        </w:rPr>
      </w:pPr>
      <w:r>
        <w:rPr>
          <w:sz w:val="24"/>
        </w:rPr>
        <w:t>3.</w:t>
      </w:r>
      <w:r>
        <w:rPr>
          <w:rFonts w:hint="eastAsia"/>
          <w:sz w:val="24"/>
        </w:rPr>
        <w:t>不可压无粘流基础；Bernoulli方程及其应用；不可压流中的速度边界条件；不可压无旋流的控制方程：Laplace方程；基本流动：均直流、源汇、偶极子和点涡，流动叠加；绕圆柱有升力流动；Kutta-Joukovski定理。（重点：伯努利方程及其应用）</w:t>
      </w:r>
    </w:p>
    <w:p w14:paraId="0B00092B">
      <w:pPr>
        <w:spacing w:line="360" w:lineRule="auto"/>
        <w:ind w:firstLine="315"/>
        <w:rPr>
          <w:rFonts w:hint="eastAsia"/>
          <w:sz w:val="24"/>
        </w:rPr>
      </w:pPr>
      <w:r>
        <w:rPr>
          <w:sz w:val="24"/>
        </w:rPr>
        <w:t>4.</w:t>
      </w:r>
      <w:r>
        <w:rPr>
          <w:rFonts w:hint="eastAsia"/>
          <w:sz w:val="24"/>
        </w:rPr>
        <w:t>绕翼型的不可压流；翼型的几何描述术语、翼型的气动力特性；低速绕翼型流动解的基本原理：涡面；库塔条件；经典薄翼理论：对称翼型和有弯度翼型。（重点）</w:t>
      </w:r>
    </w:p>
    <w:p w14:paraId="3719E42C">
      <w:pPr>
        <w:spacing w:line="360" w:lineRule="auto"/>
        <w:ind w:firstLine="315"/>
        <w:rPr>
          <w:rFonts w:hint="eastAsia"/>
          <w:sz w:val="24"/>
        </w:rPr>
      </w:pPr>
      <w:r>
        <w:rPr>
          <w:sz w:val="24"/>
        </w:rPr>
        <w:t>5.</w:t>
      </w:r>
      <w:r>
        <w:rPr>
          <w:rFonts w:hint="eastAsia"/>
          <w:sz w:val="24"/>
        </w:rPr>
        <w:t>绕有限翼展的不可压无粘流；下洗和诱导阻力；涡线；Prandtl经典升力线理论；椭圆翼载荷分布的特点；掌握有限翼展机翼的诱导迎角和诱导阻力计算公式。（重点：熟记椭圆机翼的诱导迎角和诱导阻力计算公式，并用于问题计算。注意，角度需要换算成弧度。）</w:t>
      </w:r>
    </w:p>
    <w:p w14:paraId="5E85341F">
      <w:pPr>
        <w:tabs>
          <w:tab w:val="left" w:pos="0"/>
        </w:tabs>
        <w:spacing w:line="360" w:lineRule="auto"/>
        <w:ind w:firstLine="315"/>
        <w:rPr>
          <w:rFonts w:hint="eastAsia"/>
          <w:sz w:val="24"/>
        </w:rPr>
      </w:pPr>
      <w:r>
        <w:rPr>
          <w:sz w:val="24"/>
        </w:rPr>
        <w:t>6.</w:t>
      </w:r>
      <w:r>
        <w:rPr>
          <w:rFonts w:hint="eastAsia"/>
          <w:sz w:val="24"/>
        </w:rPr>
        <w:t>压缩性的定义；热力学第一定律、第二定律及其应用，熵的概念。</w:t>
      </w:r>
      <w:r>
        <w:rPr>
          <w:rFonts w:hint="eastAsia"/>
          <w:sz w:val="24"/>
          <w:lang w:eastAsia="zh-CN"/>
        </w:rPr>
        <w:t>声</w:t>
      </w:r>
      <w:r>
        <w:rPr>
          <w:rFonts w:hint="eastAsia"/>
          <w:sz w:val="24"/>
        </w:rPr>
        <w:t>速的定义及计算公式推导。</w:t>
      </w:r>
    </w:p>
    <w:p w14:paraId="0F72CDC5">
      <w:pPr>
        <w:spacing w:line="360" w:lineRule="auto"/>
        <w:ind w:firstLine="315"/>
        <w:rPr>
          <w:rFonts w:hint="eastAsia"/>
          <w:sz w:val="24"/>
        </w:rPr>
      </w:pPr>
      <w:r>
        <w:rPr>
          <w:sz w:val="24"/>
        </w:rPr>
        <w:t>7.</w:t>
      </w:r>
      <w:r>
        <w:rPr>
          <w:rFonts w:hint="eastAsia"/>
          <w:sz w:val="24"/>
        </w:rPr>
        <w:t>等熵关系式，滞止参数与静参数的关系。</w:t>
      </w:r>
    </w:p>
    <w:p w14:paraId="366D4507">
      <w:pPr>
        <w:spacing w:line="360" w:lineRule="auto"/>
        <w:ind w:firstLine="315"/>
        <w:rPr>
          <w:rFonts w:hint="eastAsia"/>
          <w:sz w:val="24"/>
        </w:rPr>
      </w:pPr>
      <w:r>
        <w:rPr>
          <w:sz w:val="24"/>
        </w:rPr>
        <w:t>8.</w:t>
      </w:r>
      <w:r>
        <w:rPr>
          <w:rFonts w:hint="eastAsia"/>
          <w:sz w:val="24"/>
        </w:rPr>
        <w:t>正激波、斜激波关系式，</w:t>
      </w:r>
      <w:r>
        <w:rPr>
          <w:sz w:val="24"/>
        </w:rPr>
        <w:t>Prandtl-Meyer</w:t>
      </w:r>
      <w:r>
        <w:rPr>
          <w:rFonts w:hint="eastAsia"/>
          <w:sz w:val="24"/>
        </w:rPr>
        <w:t>膨胀波。（重点：可以推导证明相关正激波、斜激波、膨胀波关系式）</w:t>
      </w:r>
    </w:p>
    <w:p w14:paraId="58273940">
      <w:pPr>
        <w:spacing w:line="360" w:lineRule="auto"/>
        <w:ind w:firstLine="315"/>
        <w:rPr>
          <w:rFonts w:hint="eastAsia"/>
          <w:sz w:val="24"/>
        </w:rPr>
      </w:pPr>
      <w:r>
        <w:rPr>
          <w:sz w:val="24"/>
        </w:rPr>
        <w:t>9.</w:t>
      </w:r>
      <w:r>
        <w:rPr>
          <w:rFonts w:hint="eastAsia"/>
          <w:sz w:val="24"/>
        </w:rPr>
        <w:t>等熵准一维管道流动。</w:t>
      </w:r>
    </w:p>
    <w:p w14:paraId="28DF3483">
      <w:pPr>
        <w:spacing w:line="360" w:lineRule="auto"/>
        <w:ind w:firstLine="315"/>
        <w:rPr>
          <w:rFonts w:hint="eastAsia"/>
          <w:sz w:val="24"/>
        </w:rPr>
      </w:pPr>
      <w:r>
        <w:rPr>
          <w:rFonts w:hint="eastAsia"/>
          <w:sz w:val="24"/>
        </w:rPr>
        <w:t>10.线性化速度势方程；压缩性修正；临界马赫数；阻力发散马赫数。（重点）</w:t>
      </w:r>
    </w:p>
    <w:p w14:paraId="4C6B830F">
      <w:pPr>
        <w:spacing w:line="360" w:lineRule="auto"/>
        <w:ind w:firstLine="315"/>
        <w:rPr>
          <w:rFonts w:hint="eastAsia"/>
          <w:sz w:val="24"/>
        </w:rPr>
      </w:pPr>
      <w:r>
        <w:rPr>
          <w:rFonts w:hint="eastAsia"/>
          <w:sz w:val="24"/>
        </w:rPr>
        <w:t>11.线化超声速小扰动流；超声速薄翼型的表面压力系数推导，升力系数及阻力系数计算公式推导。</w:t>
      </w:r>
    </w:p>
    <w:p w14:paraId="3D5D28CF">
      <w:pPr>
        <w:spacing w:line="360" w:lineRule="auto"/>
        <w:ind w:left="1440" w:hanging="1440" w:hangingChars="6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参考教材：（1）《空气动力学基础》（双语教学译注版），Anderson, J.D.，杨永等译注，航空工业出版社，2020第六版或2014第五版。（主要参考）</w:t>
      </w:r>
    </w:p>
    <w:p w14:paraId="3EA6CDD7">
      <w:pPr>
        <w:spacing w:line="360" w:lineRule="auto"/>
        <w:ind w:firstLine="1200" w:firstLineChars="5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（2）《空气与气体动力学引论》，李凤蔚主编，西北工业大学出版社，2007。</w:t>
      </w:r>
    </w:p>
    <w:sectPr>
      <w:headerReference r:id="rId3" w:type="default"/>
      <w:pgSz w:w="11907" w:h="16840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F860BD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yZDQ2MzdlMTQ3YjYxOTViMjNlMjcwMTI2YzkzZDgifQ=="/>
  </w:docVars>
  <w:rsids>
    <w:rsidRoot w:val="00172A27"/>
    <w:rsid w:val="000018C1"/>
    <w:rsid w:val="00095138"/>
    <w:rsid w:val="000C7954"/>
    <w:rsid w:val="000E3097"/>
    <w:rsid w:val="000E667F"/>
    <w:rsid w:val="00102164"/>
    <w:rsid w:val="00126348"/>
    <w:rsid w:val="0015044C"/>
    <w:rsid w:val="001840F0"/>
    <w:rsid w:val="001B73C5"/>
    <w:rsid w:val="001D7E37"/>
    <w:rsid w:val="001E5DDB"/>
    <w:rsid w:val="00260308"/>
    <w:rsid w:val="00294B7C"/>
    <w:rsid w:val="002B4733"/>
    <w:rsid w:val="0032628E"/>
    <w:rsid w:val="003266F8"/>
    <w:rsid w:val="00336648"/>
    <w:rsid w:val="00371147"/>
    <w:rsid w:val="00383A67"/>
    <w:rsid w:val="003D2CCB"/>
    <w:rsid w:val="003E157E"/>
    <w:rsid w:val="0040698C"/>
    <w:rsid w:val="00406F5A"/>
    <w:rsid w:val="00492C7B"/>
    <w:rsid w:val="004C4771"/>
    <w:rsid w:val="004F5BD5"/>
    <w:rsid w:val="00506B05"/>
    <w:rsid w:val="005319EA"/>
    <w:rsid w:val="00560BE2"/>
    <w:rsid w:val="00586BEE"/>
    <w:rsid w:val="005E533E"/>
    <w:rsid w:val="00653E0F"/>
    <w:rsid w:val="0068094D"/>
    <w:rsid w:val="006B1E02"/>
    <w:rsid w:val="006C403A"/>
    <w:rsid w:val="00774ED0"/>
    <w:rsid w:val="007800BB"/>
    <w:rsid w:val="007A7416"/>
    <w:rsid w:val="007C7DFE"/>
    <w:rsid w:val="007F4DBE"/>
    <w:rsid w:val="00835760"/>
    <w:rsid w:val="008474F6"/>
    <w:rsid w:val="00861825"/>
    <w:rsid w:val="008627F3"/>
    <w:rsid w:val="008D1253"/>
    <w:rsid w:val="008D635E"/>
    <w:rsid w:val="008E0883"/>
    <w:rsid w:val="008F6303"/>
    <w:rsid w:val="00907903"/>
    <w:rsid w:val="00911B5E"/>
    <w:rsid w:val="00994D77"/>
    <w:rsid w:val="009B565A"/>
    <w:rsid w:val="009C6198"/>
    <w:rsid w:val="00A17D52"/>
    <w:rsid w:val="00A830DD"/>
    <w:rsid w:val="00A95DAD"/>
    <w:rsid w:val="00AB4BAC"/>
    <w:rsid w:val="00AF4899"/>
    <w:rsid w:val="00B42862"/>
    <w:rsid w:val="00B53EFE"/>
    <w:rsid w:val="00B559CC"/>
    <w:rsid w:val="00B732E3"/>
    <w:rsid w:val="00B828B7"/>
    <w:rsid w:val="00BA727B"/>
    <w:rsid w:val="00BB3BBE"/>
    <w:rsid w:val="00BB4977"/>
    <w:rsid w:val="00BB7712"/>
    <w:rsid w:val="00BF3A33"/>
    <w:rsid w:val="00C168E5"/>
    <w:rsid w:val="00C2070E"/>
    <w:rsid w:val="00C23D9F"/>
    <w:rsid w:val="00C328C4"/>
    <w:rsid w:val="00CA715C"/>
    <w:rsid w:val="00CF6C7B"/>
    <w:rsid w:val="00D3194F"/>
    <w:rsid w:val="00DB1599"/>
    <w:rsid w:val="00DE414C"/>
    <w:rsid w:val="00E164BB"/>
    <w:rsid w:val="00E323F9"/>
    <w:rsid w:val="00E54478"/>
    <w:rsid w:val="00E66E6C"/>
    <w:rsid w:val="00EF33B6"/>
    <w:rsid w:val="00F14FB8"/>
    <w:rsid w:val="00F9492C"/>
    <w:rsid w:val="00FF381A"/>
    <w:rsid w:val="02B16756"/>
    <w:rsid w:val="05445F9B"/>
    <w:rsid w:val="09A13BBE"/>
    <w:rsid w:val="0B942852"/>
    <w:rsid w:val="10994852"/>
    <w:rsid w:val="1A840DA9"/>
    <w:rsid w:val="27B775A1"/>
    <w:rsid w:val="29346E99"/>
    <w:rsid w:val="2C583963"/>
    <w:rsid w:val="404E694C"/>
    <w:rsid w:val="4C441FA2"/>
    <w:rsid w:val="52C00723"/>
    <w:rsid w:val="53330579"/>
    <w:rsid w:val="54914B64"/>
    <w:rsid w:val="5A970AB8"/>
    <w:rsid w:val="5F860E84"/>
    <w:rsid w:val="64817C34"/>
    <w:rsid w:val="6EB01C70"/>
    <w:rsid w:val="7A0D18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2">
    <w:name w:val="heading 1"/>
    <w:basedOn w:val="1"/>
    <w:link w:val="13"/>
    <w:qFormat/>
    <w:uiPriority w:val="0"/>
    <w:pPr>
      <w:widowControl/>
      <w:spacing w:before="100" w:beforeLines="0" w:beforeAutospacing="1" w:after="100" w:afterLines="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10">
    <w:name w:val="Default Paragraph Font"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iPriority w:val="0"/>
    <w:pPr>
      <w:jc w:val="left"/>
    </w:pPr>
  </w:style>
  <w:style w:type="paragraph" w:styleId="4">
    <w:name w:val="Body Text Indent 2"/>
    <w:basedOn w:val="1"/>
    <w:link w:val="15"/>
    <w:uiPriority w:val="0"/>
    <w:pPr>
      <w:ind w:left="-720" w:leftChars="-343" w:firstLine="720"/>
    </w:pPr>
    <w:rPr>
      <w:sz w:val="24"/>
      <w:szCs w:val="24"/>
    </w:rPr>
  </w:style>
  <w:style w:type="paragraph" w:styleId="5">
    <w:name w:val="Balloon Text"/>
    <w:basedOn w:val="1"/>
    <w:link w:val="16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7"/>
    <w:uiPriority w:val="0"/>
    <w:rPr>
      <w:b/>
      <w:bCs/>
    </w:rPr>
  </w:style>
  <w:style w:type="character" w:styleId="11">
    <w:name w:val="Hyperlink"/>
    <w:uiPriority w:val="0"/>
    <w:rPr>
      <w:color w:val="0000FF"/>
      <w:u w:val="single"/>
    </w:rPr>
  </w:style>
  <w:style w:type="character" w:styleId="12">
    <w:name w:val="annotation reference"/>
    <w:uiPriority w:val="0"/>
    <w:rPr>
      <w:sz w:val="21"/>
      <w:szCs w:val="21"/>
    </w:rPr>
  </w:style>
  <w:style w:type="character" w:customStyle="1" w:styleId="13">
    <w:name w:val="标题 1 字符"/>
    <w:link w:val="2"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14">
    <w:name w:val="批注文字 字符"/>
    <w:link w:val="3"/>
    <w:uiPriority w:val="0"/>
    <w:rPr>
      <w:kern w:val="2"/>
      <w:sz w:val="21"/>
    </w:rPr>
  </w:style>
  <w:style w:type="character" w:customStyle="1" w:styleId="15">
    <w:name w:val="正文文本缩进 2 字符"/>
    <w:link w:val="4"/>
    <w:uiPriority w:val="0"/>
    <w:rPr>
      <w:kern w:val="2"/>
      <w:sz w:val="24"/>
      <w:szCs w:val="24"/>
    </w:rPr>
  </w:style>
  <w:style w:type="character" w:customStyle="1" w:styleId="16">
    <w:name w:val="批注框文本 字符"/>
    <w:link w:val="5"/>
    <w:uiPriority w:val="0"/>
    <w:rPr>
      <w:kern w:val="2"/>
      <w:sz w:val="18"/>
      <w:szCs w:val="18"/>
    </w:rPr>
  </w:style>
  <w:style w:type="character" w:customStyle="1" w:styleId="17">
    <w:name w:val="批注主题 字符"/>
    <w:link w:val="8"/>
    <w:uiPriority w:val="0"/>
    <w:rPr>
      <w:b/>
      <w:bCs/>
      <w:kern w:val="2"/>
      <w:sz w:val="21"/>
    </w:rPr>
  </w:style>
  <w:style w:type="character" w:customStyle="1" w:styleId="18">
    <w:name w:val="apple-converted-space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Worker Union International</Company>
  <Pages>2</Pages>
  <Words>1434</Words>
  <Characters>1538</Characters>
  <Lines>11</Lines>
  <Paragraphs>3</Paragraphs>
  <TotalTime>0</TotalTime>
  <ScaleCrop>false</ScaleCrop>
  <LinksUpToDate>false</LinksUpToDate>
  <CharactersWithSpaces>1544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2023-04-29T02:50:00Z</dcterms:created>
  <dc:creator>Tuesday</dc:creator>
  <cp:lastModifiedBy>vertesyuan</cp:lastModifiedBy>
  <cp:lastPrinted>2017-09-07T00:58:00Z</cp:lastPrinted>
  <dcterms:modified xsi:type="dcterms:W3CDTF">2024-10-10T01:48:03Z</dcterms:modified>
  <dc:title>计算机操作系统考试大纲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6F114522EE4147589DFC4B9F12647CF9_13</vt:lpwstr>
  </property>
</Properties>
</file>