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2BAF" w14:textId="77777777" w:rsidR="007649C3" w:rsidRDefault="00847A97" w:rsidP="00D7306B">
      <w:pPr>
        <w:spacing w:line="440" w:lineRule="exact"/>
        <w:rPr>
          <w:rFonts w:ascii="宋体" w:hAnsi="宋体" w:cs="宋体"/>
          <w:b/>
          <w:bCs/>
          <w:sz w:val="32"/>
          <w:szCs w:val="32"/>
        </w:rPr>
      </w:pPr>
      <w:r>
        <w:rPr>
          <w:rFonts w:ascii="宋体" w:hAnsi="宋体" w:cs="宋体" w:hint="eastAsia"/>
          <w:b/>
          <w:bCs/>
          <w:sz w:val="32"/>
          <w:szCs w:val="32"/>
        </w:rPr>
        <w:t>初试科目考试大纲</w:t>
      </w:r>
    </w:p>
    <w:p w14:paraId="5635D16F"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b/>
          <w:sz w:val="30"/>
          <w:szCs w:val="30"/>
        </w:rPr>
        <w:t>科目代码</w:t>
      </w:r>
      <w:r>
        <w:rPr>
          <w:rFonts w:ascii="仿宋_GB2312" w:eastAsia="仿宋_GB2312" w:hAnsi="仿宋_GB2312" w:cs="仿宋_GB2312" w:hint="eastAsia"/>
          <w:sz w:val="30"/>
          <w:szCs w:val="30"/>
        </w:rPr>
        <w:t>：812</w:t>
      </w:r>
    </w:p>
    <w:p w14:paraId="69B068A3"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b/>
          <w:sz w:val="30"/>
          <w:szCs w:val="30"/>
        </w:rPr>
        <w:t>科目名称</w:t>
      </w:r>
      <w:r>
        <w:rPr>
          <w:rFonts w:ascii="仿宋_GB2312" w:eastAsia="仿宋_GB2312" w:hAnsi="仿宋_GB2312" w:cs="仿宋_GB2312" w:hint="eastAsia"/>
          <w:sz w:val="30"/>
          <w:szCs w:val="30"/>
        </w:rPr>
        <w:t>：艺术概论</w:t>
      </w:r>
    </w:p>
    <w:p w14:paraId="2FAB22D6"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本大纲适用于报考内蒙古农业大学设计学和艺术硕士研究生入学考试初试</w:t>
      </w:r>
      <w:r>
        <w:rPr>
          <w:rFonts w:ascii="仿宋_GB2312" w:eastAsia="仿宋_GB2312" w:hAnsi="仿宋_GB2312" w:cs="仿宋_GB2312" w:hint="eastAsia"/>
          <w:sz w:val="30"/>
          <w:szCs w:val="30"/>
        </w:rPr>
        <w:t>《艺术概论》</w:t>
      </w:r>
      <w:r>
        <w:rPr>
          <w:rFonts w:ascii="仿宋_GB2312" w:eastAsia="仿宋_GB2312" w:hAnsi="仿宋_GB2312" w:cs="仿宋_GB2312" w:hint="eastAsia"/>
          <w:kern w:val="0"/>
          <w:sz w:val="30"/>
          <w:szCs w:val="30"/>
        </w:rPr>
        <w:t>科目</w:t>
      </w:r>
      <w:r>
        <w:rPr>
          <w:rFonts w:ascii="仿宋_GB2312" w:eastAsia="仿宋_GB2312" w:hAnsi="仿宋_GB2312" w:cs="仿宋_GB2312" w:hint="eastAsia"/>
          <w:sz w:val="30"/>
          <w:szCs w:val="30"/>
        </w:rPr>
        <w:t>，要求学生熟悉本科目的研究对象、研究内容，掌握其学习目的和研究方法，并运用相关基础理论知识，解决艺术认识和创作中的实际问题。</w:t>
      </w:r>
    </w:p>
    <w:p w14:paraId="53643B9D" w14:textId="77777777" w:rsidR="007649C3" w:rsidRDefault="00847A97" w:rsidP="00D7306B">
      <w:pPr>
        <w:numPr>
          <w:ilvl w:val="0"/>
          <w:numId w:val="1"/>
        </w:numPr>
        <w:spacing w:line="44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考试范围</w:t>
      </w:r>
    </w:p>
    <w:p w14:paraId="474FE800" w14:textId="77777777" w:rsidR="007649C3" w:rsidRDefault="00847A97" w:rsidP="00D7306B">
      <w:pPr>
        <w:numPr>
          <w:ilvl w:val="0"/>
          <w:numId w:val="2"/>
        </w:num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艺术本体论</w:t>
      </w:r>
    </w:p>
    <w:p w14:paraId="5F842C67"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艺术的社会本质；艺术的认识本质；艺术的审美本质。</w:t>
      </w:r>
    </w:p>
    <w:p w14:paraId="6CA8548A"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2.艺术门类论</w:t>
      </w:r>
    </w:p>
    <w:p w14:paraId="10C02C45"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艺术的分类；主要艺术门类；各门艺术之间的关系。</w:t>
      </w:r>
    </w:p>
    <w:p w14:paraId="376F098A"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3.艺术发展论</w:t>
      </w:r>
    </w:p>
    <w:p w14:paraId="39CDCEFF"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艺术的发生；艺术发展的客观规律；艺术的世界性与民族性。</w:t>
      </w:r>
    </w:p>
    <w:p w14:paraId="278ADAA4"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4.艺术创作论</w:t>
      </w:r>
    </w:p>
    <w:p w14:paraId="14F27C6E"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创作主体---艺术家；艺术创作过程；艺术创作中的心理与思维活动；艺术的创作方法与流派、思潮。</w:t>
      </w:r>
    </w:p>
    <w:p w14:paraId="359C39F0"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5.艺术作品论</w:t>
      </w:r>
    </w:p>
    <w:p w14:paraId="45678BF2"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艺术作品的构成因素；艺术作品的相关属性；艺术作品的艺术美。</w:t>
      </w:r>
    </w:p>
    <w:p w14:paraId="3070A200"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6.艺术接受论</w:t>
      </w:r>
    </w:p>
    <w:p w14:paraId="6C03A0BB"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艺术接受的性质与社会环节；艺术接受与艺术欣赏；艺术的审美教育。</w:t>
      </w:r>
    </w:p>
    <w:p w14:paraId="623A11C1" w14:textId="77777777" w:rsidR="007649C3" w:rsidRDefault="00847A97" w:rsidP="00D7306B">
      <w:pPr>
        <w:numPr>
          <w:ilvl w:val="0"/>
          <w:numId w:val="1"/>
        </w:numPr>
        <w:spacing w:line="44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考试形式</w:t>
      </w:r>
    </w:p>
    <w:p w14:paraId="68C801A3" w14:textId="51EA4F8A"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闭卷，题型包括：单项选择题、多项选择题、</w:t>
      </w:r>
      <w:r w:rsidR="00D7306B">
        <w:rPr>
          <w:rFonts w:ascii="仿宋_GB2312" w:eastAsia="仿宋_GB2312" w:hAnsi="仿宋_GB2312" w:cs="仿宋_GB2312" w:hint="eastAsia"/>
          <w:sz w:val="30"/>
          <w:szCs w:val="30"/>
        </w:rPr>
        <w:t>判断题、</w:t>
      </w:r>
      <w:r>
        <w:rPr>
          <w:rFonts w:ascii="仿宋_GB2312" w:eastAsia="仿宋_GB2312" w:hAnsi="仿宋_GB2312" w:cs="仿宋_GB2312" w:hint="eastAsia"/>
          <w:sz w:val="30"/>
          <w:szCs w:val="30"/>
        </w:rPr>
        <w:t>简述题、论述题。</w:t>
      </w:r>
    </w:p>
    <w:p w14:paraId="5BF3B2F7" w14:textId="77777777" w:rsidR="007649C3" w:rsidRDefault="00847A97" w:rsidP="00D7306B">
      <w:pPr>
        <w:numPr>
          <w:ilvl w:val="0"/>
          <w:numId w:val="1"/>
        </w:numPr>
        <w:spacing w:line="44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参考书目</w:t>
      </w:r>
    </w:p>
    <w:p w14:paraId="2F258506"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《艺术概论》</w:t>
      </w:r>
    </w:p>
    <w:p w14:paraId="4D6D021C"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作者：王宏建</w:t>
      </w:r>
    </w:p>
    <w:p w14:paraId="69F6B839"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出版社：文化艺术出版社</w:t>
      </w:r>
    </w:p>
    <w:p w14:paraId="39064A8F" w14:textId="77777777" w:rsidR="007649C3" w:rsidRDefault="00847A97" w:rsidP="00D7306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版本：2010年10月第1版，2019年10月第21次印刷</w:t>
      </w:r>
    </w:p>
    <w:p w14:paraId="41672059" w14:textId="77777777" w:rsidR="007649C3" w:rsidRDefault="007649C3" w:rsidP="00D7306B">
      <w:pPr>
        <w:spacing w:line="440" w:lineRule="exact"/>
        <w:rPr>
          <w:rFonts w:ascii="仿宋_GB2312" w:eastAsia="仿宋_GB2312" w:hAnsi="仿宋_GB2312" w:cs="仿宋_GB2312"/>
          <w:sz w:val="30"/>
          <w:szCs w:val="30"/>
        </w:rPr>
      </w:pPr>
    </w:p>
    <w:sectPr w:rsidR="00764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2492D"/>
    <w:multiLevelType w:val="singleLevel"/>
    <w:tmpl w:val="DA62492D"/>
    <w:lvl w:ilvl="0">
      <w:start w:val="1"/>
      <w:numFmt w:val="chineseCounting"/>
      <w:suff w:val="nothing"/>
      <w:lvlText w:val="%1、"/>
      <w:lvlJc w:val="left"/>
      <w:rPr>
        <w:rFonts w:hint="eastAsia"/>
        <w:b/>
      </w:rPr>
    </w:lvl>
  </w:abstractNum>
  <w:abstractNum w:abstractNumId="1" w15:restartNumberingAfterBreak="0">
    <w:nsid w:val="4ABFC489"/>
    <w:multiLevelType w:val="singleLevel"/>
    <w:tmpl w:val="4ABFC489"/>
    <w:lvl w:ilvl="0">
      <w:start w:val="1"/>
      <w:numFmt w:val="decimal"/>
      <w:suff w:val="space"/>
      <w:lvlText w:val="%1."/>
      <w:lvlJc w:val="left"/>
    </w:lvl>
  </w:abstractNum>
  <w:num w:numId="1" w16cid:durableId="889654857">
    <w:abstractNumId w:val="0"/>
  </w:num>
  <w:num w:numId="2" w16cid:durableId="5308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7F"/>
    <w:rsid w:val="00026044"/>
    <w:rsid w:val="00034690"/>
    <w:rsid w:val="001732A5"/>
    <w:rsid w:val="00185A05"/>
    <w:rsid w:val="0018725F"/>
    <w:rsid w:val="002F43C3"/>
    <w:rsid w:val="002F4660"/>
    <w:rsid w:val="003064DE"/>
    <w:rsid w:val="00356E27"/>
    <w:rsid w:val="00357CF7"/>
    <w:rsid w:val="0058743A"/>
    <w:rsid w:val="00626B6B"/>
    <w:rsid w:val="006678CB"/>
    <w:rsid w:val="007649C3"/>
    <w:rsid w:val="007A6F16"/>
    <w:rsid w:val="007B3429"/>
    <w:rsid w:val="00847A97"/>
    <w:rsid w:val="00887832"/>
    <w:rsid w:val="008C3C26"/>
    <w:rsid w:val="00AE0E33"/>
    <w:rsid w:val="00CB162D"/>
    <w:rsid w:val="00D40C7F"/>
    <w:rsid w:val="00D7306B"/>
    <w:rsid w:val="00DD19E1"/>
    <w:rsid w:val="00DE6880"/>
    <w:rsid w:val="00E266A8"/>
    <w:rsid w:val="00E856E6"/>
    <w:rsid w:val="07262BBE"/>
    <w:rsid w:val="4C0F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BC6041"/>
  <w15:docId w15:val="{7CAD4F10-2260-E843-A087-A0AD41E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rPr>
      <w:sz w:val="18"/>
      <w:szCs w:val="18"/>
    </w:rPr>
  </w:style>
  <w:style w:type="paragraph" w:styleId="a7">
    <w:name w:val="List Paragraph"/>
    <w:basedOn w:val="a"/>
    <w:uiPriority w:val="99"/>
    <w:rsid w:val="00847A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0</DocSecurity>
  <Lines>3</Lines>
  <Paragraphs>1</Paragraphs>
  <ScaleCrop>false</ScaleCrop>
  <Company>微软公司</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Office</cp:lastModifiedBy>
  <cp:revision>2</cp:revision>
  <dcterms:created xsi:type="dcterms:W3CDTF">2023-09-18T08:40:00Z</dcterms:created>
  <dcterms:modified xsi:type="dcterms:W3CDTF">2023-09-18T08:40:00Z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FD4B3F44B48944B29D6C2FA7380F055B</vt:lpwstr>
  </property>
</Properties>
</file>