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1DE468">
      <w:pPr>
        <w:keepNext w:val="0"/>
        <w:keepLines w:val="0"/>
        <w:pageBreakBefore w:val="0"/>
        <w:kinsoku/>
        <w:wordWrap/>
        <w:overflowPunct/>
        <w:topLinePunct w:val="0"/>
        <w:autoSpaceDE/>
        <w:autoSpaceDN/>
        <w:bidi w:val="0"/>
        <w:snapToGrid w:val="0"/>
        <w:spacing w:line="360" w:lineRule="auto"/>
        <w:jc w:val="center"/>
        <w:textAlignment w:val="auto"/>
        <w:rPr>
          <w:rFonts w:hint="eastAsia" w:ascii="黑体" w:eastAsia="黑体"/>
          <w:b/>
          <w:bCs w:val="0"/>
          <w:sz w:val="30"/>
          <w:szCs w:val="30"/>
          <w:lang w:val="en-US" w:eastAsia="zh-CN"/>
        </w:rPr>
      </w:pPr>
      <w:r>
        <w:rPr>
          <w:rFonts w:hint="eastAsia" w:ascii="黑体" w:eastAsia="黑体"/>
          <w:b/>
          <w:bCs w:val="0"/>
          <w:sz w:val="30"/>
          <w:szCs w:val="30"/>
          <w:lang w:val="en-US" w:eastAsia="zh-CN"/>
        </w:rPr>
        <w:t>山东建筑大学</w:t>
      </w:r>
    </w:p>
    <w:p w14:paraId="0D886264">
      <w:pPr>
        <w:keepNext w:val="0"/>
        <w:keepLines w:val="0"/>
        <w:pageBreakBefore w:val="0"/>
        <w:kinsoku/>
        <w:wordWrap/>
        <w:overflowPunct/>
        <w:topLinePunct w:val="0"/>
        <w:autoSpaceDE/>
        <w:autoSpaceDN/>
        <w:bidi w:val="0"/>
        <w:snapToGrid w:val="0"/>
        <w:spacing w:line="360" w:lineRule="auto"/>
        <w:jc w:val="center"/>
        <w:textAlignment w:val="auto"/>
        <w:rPr>
          <w:rFonts w:ascii="黑体" w:eastAsia="黑体"/>
          <w:b/>
          <w:bCs w:val="0"/>
          <w:sz w:val="30"/>
          <w:szCs w:val="30"/>
        </w:rPr>
      </w:pPr>
      <w:bookmarkStart w:id="0" w:name="_GoBack"/>
      <w:bookmarkEnd w:id="0"/>
      <w:r>
        <w:rPr>
          <w:rFonts w:hint="eastAsia" w:ascii="黑体" w:eastAsia="黑体"/>
          <w:b/>
          <w:bCs w:val="0"/>
          <w:sz w:val="30"/>
          <w:szCs w:val="30"/>
          <w:lang w:val="en-US" w:eastAsia="zh-CN"/>
        </w:rPr>
        <w:t>2025年研究生入学考试</w:t>
      </w:r>
      <w:r>
        <w:rPr>
          <w:rFonts w:hint="eastAsia" w:ascii="黑体" w:eastAsia="黑体"/>
          <w:b/>
          <w:bCs w:val="0"/>
          <w:sz w:val="30"/>
          <w:szCs w:val="30"/>
        </w:rPr>
        <w:t>《会计综合》考试大纲</w:t>
      </w:r>
    </w:p>
    <w:p w14:paraId="234A912B">
      <w:pPr>
        <w:pStyle w:val="4"/>
        <w:keepNext w:val="0"/>
        <w:keepLines w:val="0"/>
        <w:pageBreakBefore w:val="0"/>
        <w:kinsoku/>
        <w:wordWrap/>
        <w:overflowPunct/>
        <w:topLinePunct w:val="0"/>
        <w:autoSpaceDE/>
        <w:autoSpaceDN/>
        <w:bidi w:val="0"/>
        <w:snapToGrid w:val="0"/>
        <w:spacing w:before="0" w:beforeAutospacing="0" w:after="0" w:afterAutospacing="0" w:line="360" w:lineRule="auto"/>
        <w:ind w:firstLine="361" w:firstLineChars="150"/>
        <w:jc w:val="center"/>
        <w:textAlignment w:val="auto"/>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第一部分  会计学</w:t>
      </w:r>
    </w:p>
    <w:p w14:paraId="068BC203">
      <w:pPr>
        <w:pStyle w:val="4"/>
        <w:keepNext w:val="0"/>
        <w:keepLines w:val="0"/>
        <w:pageBreakBefore w:val="0"/>
        <w:kinsoku/>
        <w:wordWrap/>
        <w:overflowPunct/>
        <w:topLinePunct w:val="0"/>
        <w:autoSpaceDE/>
        <w:autoSpaceDN/>
        <w:bidi w:val="0"/>
        <w:snapToGrid w:val="0"/>
        <w:spacing w:before="0" w:beforeAutospacing="0" w:after="0" w:afterAutospacing="0" w:line="360" w:lineRule="auto"/>
        <w:ind w:firstLine="361" w:firstLineChars="150"/>
        <w:textAlignment w:val="auto"/>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一、基本内容</w:t>
      </w:r>
    </w:p>
    <w:p w14:paraId="7A4B8A7E">
      <w:pPr>
        <w:pStyle w:val="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仿宋_GB2312" w:hAnsi="宋体" w:eastAsia="仿宋_GB2312" w:cs="宋体"/>
          <w:kern w:val="0"/>
          <w:sz w:val="24"/>
        </w:rPr>
        <w:t>1</w:t>
      </w:r>
      <w:r>
        <w:rPr>
          <w:rFonts w:hint="eastAsia" w:ascii="宋体" w:hAnsi="宋体" w:eastAsia="宋体" w:cs="Times New Roman"/>
          <w:kern w:val="2"/>
          <w:sz w:val="24"/>
          <w:szCs w:val="24"/>
          <w:lang w:val="en-US" w:eastAsia="zh-CN" w:bidi="ar-SA"/>
        </w:rPr>
        <w:t>.总论</w:t>
      </w:r>
    </w:p>
    <w:p w14:paraId="47B7A126">
      <w:pPr>
        <w:pStyle w:val="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本章要求认识财务会计的基本概念和基本理论；掌握财务会计的目标、财务会计的基本前提、会计信息的质量要求、会计要素及其确认与计量。</w:t>
      </w:r>
    </w:p>
    <w:p w14:paraId="0DF19591">
      <w:pPr>
        <w:pStyle w:val="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2.货币资金</w:t>
      </w:r>
    </w:p>
    <w:p w14:paraId="70A07F9C">
      <w:pPr>
        <w:pStyle w:val="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本章要求认识库存现金、银行存款、其他货币资金的内容；了解库存现金、银行存款、其他货币资金的管理；掌握库存现金、银行存款、其他货币资金的核算。</w:t>
      </w:r>
    </w:p>
    <w:p w14:paraId="4C54DA34">
      <w:pPr>
        <w:pStyle w:val="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3.应收及预付款项</w:t>
      </w:r>
    </w:p>
    <w:p w14:paraId="7AFB1FE1">
      <w:pPr>
        <w:pStyle w:val="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本章要求了解各种应收及预付款项的内容；认识各种应收及预付款项的管理；掌握应收票据、应收账款、预付账款、其他应收款的核算。</w:t>
      </w:r>
    </w:p>
    <w:p w14:paraId="7E94D789">
      <w:pPr>
        <w:pStyle w:val="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4.存货</w:t>
      </w:r>
    </w:p>
    <w:p w14:paraId="14EE4E2E">
      <w:pPr>
        <w:pStyle w:val="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本章要求掌握存货入账价值的核算；了解原材料的实际成本法和计划成本法的核算；掌握存货的清查和存货期末计价的核算。</w:t>
      </w:r>
    </w:p>
    <w:p w14:paraId="0DB3F850">
      <w:pPr>
        <w:pStyle w:val="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5.投资</w:t>
      </w:r>
    </w:p>
    <w:p w14:paraId="322E970B">
      <w:pPr>
        <w:pStyle w:val="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章要求掌握投资、金融资产、长期股权投资的概念与分类；掌握交易性金融资产、债权投资、其他金融工具投资取得的核算、确认投资收益的票面利率法和折溢价等的核算；了解长期股权投资成本的确认；掌握长期股权投资核算的成本法、权益法。</w:t>
      </w:r>
    </w:p>
    <w:p w14:paraId="489963C1">
      <w:pPr>
        <w:pStyle w:val="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6.固定资产</w:t>
      </w:r>
    </w:p>
    <w:p w14:paraId="7603D9AA">
      <w:pPr>
        <w:pStyle w:val="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本章要求了解固定资产初始计量的核算、固定资产后续支出的核算、固定资产期末计量的核算、固定资产盘盈和盘亏的核算；掌握固定资产折旧的范围及其核算、固定资产处置的核算。</w:t>
      </w:r>
    </w:p>
    <w:p w14:paraId="6204ECB2">
      <w:pPr>
        <w:pStyle w:val="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7.无形资产及其他资产</w:t>
      </w:r>
    </w:p>
    <w:p w14:paraId="31C08D1F">
      <w:pPr>
        <w:pStyle w:val="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本章要求了解无形资产的内容；认识其他资产的内容；掌握无形资产初始计量的核算、无形资产摊销的核算、 无形资产报废和处置的核算等。</w:t>
      </w:r>
    </w:p>
    <w:p w14:paraId="74F85419">
      <w:pPr>
        <w:pStyle w:val="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8.投资性房地产</w:t>
      </w:r>
    </w:p>
    <w:p w14:paraId="52DAE656">
      <w:pPr>
        <w:pStyle w:val="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本章要求了解投资性房地产的确认、初始计量；掌握采用成本模式计量和采用公允价值模式计量的投资性房地产的核算。</w:t>
      </w:r>
    </w:p>
    <w:p w14:paraId="5101F0D2">
      <w:pPr>
        <w:pStyle w:val="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9.资产减值</w:t>
      </w:r>
    </w:p>
    <w:p w14:paraId="036138BA">
      <w:pPr>
        <w:pStyle w:val="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本章要求了解资产可回收金额的概念、内容；掌握资产可回收金额的计量、资产减值损失的核算。</w:t>
      </w:r>
    </w:p>
    <w:p w14:paraId="29FCB7BF">
      <w:pPr>
        <w:pStyle w:val="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10.流动负债</w:t>
      </w:r>
    </w:p>
    <w:p w14:paraId="21D8D4D3">
      <w:pPr>
        <w:pStyle w:val="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章要求了解短期借款、应付票据、应付账款、应付职工薪酬、应交税费、其他应付款及预收账款等流动负债的内容；掌握企业应付票据、应付账款、应交税费、应付职工薪酬、预收账款等主要流动负债的核算方法。</w:t>
      </w:r>
    </w:p>
    <w:p w14:paraId="5C9F9C36">
      <w:pPr>
        <w:pStyle w:val="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11.非流动负债</w:t>
      </w:r>
    </w:p>
    <w:p w14:paraId="66A1BD9F">
      <w:pPr>
        <w:pStyle w:val="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本章要求了解长期借款的核算；掌握应付债券的核算；认识借款费用的概念及确认原则；掌握借款费用资本化的核算方法；了解长期应付款的核算。</w:t>
      </w:r>
    </w:p>
    <w:p w14:paraId="7BAF6673">
      <w:pPr>
        <w:pStyle w:val="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12.所有者权益</w:t>
      </w:r>
    </w:p>
    <w:p w14:paraId="700AC252">
      <w:pPr>
        <w:pStyle w:val="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本章要求了解所有者权益的内容；掌握其他权益工具、资本公积、其他综合收益的核算；掌握留存收益的组成、用途及核算。</w:t>
      </w:r>
    </w:p>
    <w:p w14:paraId="738B94F7">
      <w:pPr>
        <w:pStyle w:val="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13.收入、费用和利润</w:t>
      </w:r>
    </w:p>
    <w:p w14:paraId="7F09834E">
      <w:pPr>
        <w:pStyle w:val="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本章要求了解收入的确认和计量；了解销售成本、税金及附加的核算；掌握期间费用的分类及核算；掌握投资收益和营业外收支的核算；掌握利润及其分配的核算。</w:t>
      </w:r>
    </w:p>
    <w:p w14:paraId="7F0C9948">
      <w:pPr>
        <w:pStyle w:val="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14.财务会计报告</w:t>
      </w:r>
    </w:p>
    <w:p w14:paraId="0D1E8F98">
      <w:pPr>
        <w:pStyle w:val="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本章要求了解资产负债表、利润表、现金流量表和所有者权益变动表的内容、格式；掌握资产负债表、利润表、现金流量表和所有者权益变动表的编制方法；认识财务报表附表和附注。</w:t>
      </w:r>
    </w:p>
    <w:p w14:paraId="51268A06">
      <w:pPr>
        <w:pStyle w:val="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15.会计调整</w:t>
      </w:r>
    </w:p>
    <w:p w14:paraId="0753246B">
      <w:pPr>
        <w:pStyle w:val="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本章要求了解会计政策的类型及变更的处理方法；了解会计估计的含义及会计估计变更的会计处理；了解前期差错及其更正方法；了解资产负债表日后事项及调整事项的调整方法。</w:t>
      </w:r>
    </w:p>
    <w:p w14:paraId="3257EB01">
      <w:pPr>
        <w:pStyle w:val="4"/>
        <w:keepNext w:val="0"/>
        <w:keepLines w:val="0"/>
        <w:pageBreakBefore w:val="0"/>
        <w:kinsoku/>
        <w:wordWrap/>
        <w:overflowPunct/>
        <w:topLinePunct w:val="0"/>
        <w:autoSpaceDE/>
        <w:autoSpaceDN/>
        <w:bidi w:val="0"/>
        <w:snapToGrid w:val="0"/>
        <w:spacing w:before="0" w:beforeAutospacing="0" w:after="0" w:afterAutospacing="0" w:line="360" w:lineRule="auto"/>
        <w:ind w:firstLine="482" w:firstLineChars="200"/>
        <w:textAlignment w:val="auto"/>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 xml:space="preserve">二、参考书目 </w:t>
      </w:r>
    </w:p>
    <w:p w14:paraId="6C1902DA">
      <w:pPr>
        <w:pStyle w:val="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1.指定教材</w:t>
      </w:r>
    </w:p>
    <w:p w14:paraId="4D1D659E">
      <w:pPr>
        <w:pStyle w:val="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张勤谋、王义华主编，宋平主审，《中级财务会计》，武汉理工大学出版社，2020年5月。</w:t>
      </w:r>
    </w:p>
    <w:p w14:paraId="391FC334">
      <w:pPr>
        <w:pStyle w:val="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2.参考书</w:t>
      </w:r>
    </w:p>
    <w:p w14:paraId="377C1D63">
      <w:pPr>
        <w:pStyle w:val="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中国注册会计师协会组织编写，《2022年注册会计师全国统一考试辅导教材——会计》，中国财政经济出版社，2022年3月。</w:t>
      </w:r>
    </w:p>
    <w:p w14:paraId="48D3467A">
      <w:pPr>
        <w:pStyle w:val="4"/>
        <w:keepNext w:val="0"/>
        <w:keepLines w:val="0"/>
        <w:pageBreakBefore w:val="0"/>
        <w:kinsoku/>
        <w:wordWrap/>
        <w:overflowPunct/>
        <w:topLinePunct w:val="0"/>
        <w:autoSpaceDE/>
        <w:autoSpaceDN/>
        <w:bidi w:val="0"/>
        <w:snapToGrid w:val="0"/>
        <w:spacing w:before="0" w:beforeAutospacing="0" w:after="0" w:afterAutospacing="0" w:line="360" w:lineRule="auto"/>
        <w:ind w:firstLine="361" w:firstLineChars="150"/>
        <w:textAlignment w:val="auto"/>
        <w:rPr>
          <w:rFonts w:hint="eastAsia" w:ascii="宋体" w:hAnsi="宋体" w:eastAsia="宋体" w:cs="Times New Roman"/>
          <w:b/>
          <w:bCs/>
          <w:kern w:val="2"/>
          <w:sz w:val="24"/>
          <w:szCs w:val="24"/>
          <w:lang w:val="en-US" w:eastAsia="zh-CN" w:bidi="ar-SA"/>
        </w:rPr>
      </w:pPr>
    </w:p>
    <w:p w14:paraId="20F125F6">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第二部分  财务管理</w:t>
      </w:r>
    </w:p>
    <w:p w14:paraId="14FE6D22">
      <w:pPr>
        <w:keepNext w:val="0"/>
        <w:keepLines w:val="0"/>
        <w:pageBreakBefore w:val="0"/>
        <w:kinsoku/>
        <w:wordWrap/>
        <w:overflowPunct/>
        <w:topLinePunct w:val="0"/>
        <w:autoSpaceDE/>
        <w:autoSpaceDN/>
        <w:bidi w:val="0"/>
        <w:snapToGrid w:val="0"/>
        <w:spacing w:after="0" w:line="360" w:lineRule="auto"/>
        <w:ind w:firstLine="482" w:firstLineChars="200"/>
        <w:textAlignment w:val="auto"/>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一、基本内容</w:t>
      </w:r>
    </w:p>
    <w:p w14:paraId="277906EA">
      <w:pPr>
        <w:keepNext w:val="0"/>
        <w:keepLines w:val="0"/>
        <w:pageBreakBefore w:val="0"/>
        <w:kinsoku/>
        <w:wordWrap/>
        <w:overflowPunct/>
        <w:topLinePunct w:val="0"/>
        <w:autoSpaceDE/>
        <w:autoSpaceDN/>
        <w:bidi w:val="0"/>
        <w:snapToGrid w:val="0"/>
        <w:spacing w:after="0"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1.财务管理导论</w:t>
      </w:r>
    </w:p>
    <w:p w14:paraId="46252DFB">
      <w:pPr>
        <w:keepNext w:val="0"/>
        <w:keepLines w:val="0"/>
        <w:pageBreakBefore w:val="0"/>
        <w:kinsoku/>
        <w:wordWrap/>
        <w:overflowPunct/>
        <w:topLinePunct w:val="0"/>
        <w:autoSpaceDE/>
        <w:autoSpaceDN/>
        <w:bidi w:val="0"/>
        <w:snapToGrid w:val="0"/>
        <w:spacing w:after="0"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本章要求掌握企业财务活动、企业财务关系；理解财务管理目标；了解财务管理原则；了解财务管理环境。</w:t>
      </w:r>
    </w:p>
    <w:p w14:paraId="3AC410AE">
      <w:pPr>
        <w:keepNext w:val="0"/>
        <w:keepLines w:val="0"/>
        <w:pageBreakBefore w:val="0"/>
        <w:kinsoku/>
        <w:wordWrap/>
        <w:overflowPunct/>
        <w:topLinePunct w:val="0"/>
        <w:autoSpaceDE/>
        <w:autoSpaceDN/>
        <w:bidi w:val="0"/>
        <w:snapToGrid w:val="0"/>
        <w:spacing w:after="0"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 财务管理的价值观念</w:t>
      </w:r>
    </w:p>
    <w:p w14:paraId="5777077F">
      <w:pPr>
        <w:pStyle w:val="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本章要求掌握货币的时间价值和风险价值的相关概念；掌握货币的时间价值计算；掌握风险价值计算。</w:t>
      </w:r>
    </w:p>
    <w:p w14:paraId="0D471EBF">
      <w:pPr>
        <w:pStyle w:val="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3.融资管理</w:t>
      </w:r>
    </w:p>
    <w:p w14:paraId="4FA4A141">
      <w:pPr>
        <w:pStyle w:val="9"/>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本章要求掌握各种筹资方式的优缺点；掌握资金需要量的预测（销售百分比法）；掌握债券发行价格的确定；掌握短期融资的资金成本计算。</w:t>
      </w:r>
    </w:p>
    <w:p w14:paraId="7CCDCEDE">
      <w:pPr>
        <w:pStyle w:val="9"/>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 资本成本和资本结构</w:t>
      </w:r>
    </w:p>
    <w:p w14:paraId="3433530B">
      <w:pPr>
        <w:pStyle w:val="9"/>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本章要求掌握资本成本概念以及各种资本成本（包括个别资本成本、综合资本成本和边际资本成本）的计算；理解杠杆效应；理解资本结构及理论；掌握资本结构管理。</w:t>
      </w:r>
    </w:p>
    <w:p w14:paraId="5C830E77">
      <w:pPr>
        <w:pStyle w:val="9"/>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5.项目投资</w:t>
      </w:r>
    </w:p>
    <w:p w14:paraId="1AF1EB6D">
      <w:pPr>
        <w:pStyle w:val="9"/>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本章要求掌握项目投资决策评价分类；掌握现金流量的概念以及估算；掌握净现值、净现值率、现值指数及内含报酬率的计算方法；理解贴现指标分析评价方法和非贴现指标分析评价方法。</w:t>
      </w:r>
    </w:p>
    <w:p w14:paraId="3CAB32FE">
      <w:pPr>
        <w:pStyle w:val="9"/>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6.证券投资</w:t>
      </w:r>
    </w:p>
    <w:p w14:paraId="7A41277F">
      <w:pPr>
        <w:pStyle w:val="9"/>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本章要求掌握股票投资价值评价模型；掌握债券估价和债券收益率的计算；了解证券投资基金、金融衍生资产、证券投资组合；掌握资本资产定价模型。</w:t>
      </w:r>
    </w:p>
    <w:p w14:paraId="772342C3">
      <w:pPr>
        <w:pStyle w:val="9"/>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7.流动资产管理</w:t>
      </w:r>
    </w:p>
    <w:p w14:paraId="764CD253">
      <w:pPr>
        <w:pStyle w:val="9"/>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本章要求掌握流动资产管理的内容；掌握在流动资产管理中要遵循的基本原则；掌握现金管理的目的；掌握应收账款管理的目的；掌握应收账款的成本；掌握存货管理的主要目的。</w:t>
      </w:r>
    </w:p>
    <w:p w14:paraId="6957B9C3">
      <w:pPr>
        <w:pStyle w:val="9"/>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8.股利分配</w:t>
      </w:r>
    </w:p>
    <w:p w14:paraId="1EF70888">
      <w:pPr>
        <w:pStyle w:val="9"/>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本章要求掌握企业收益的概念；掌握企业的收益分配的程序；掌握股利政策及其优缺点。</w:t>
      </w:r>
    </w:p>
    <w:p w14:paraId="44EE077B">
      <w:pPr>
        <w:pStyle w:val="9"/>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9. 财务预算</w:t>
      </w:r>
    </w:p>
    <w:p w14:paraId="003C7DE1">
      <w:pPr>
        <w:pStyle w:val="9"/>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章要求掌握财务预算的概念；掌握固定预算法；掌握生产预算、直接材料采购预算、直接人工预算、制造费用预算、产品单位成本和期末产成品存货预算、销售及管理费用预算、现金预算、预计利润表和预计资产负债表的编制。</w:t>
      </w:r>
    </w:p>
    <w:p w14:paraId="0C7E0D84">
      <w:pPr>
        <w:pStyle w:val="9"/>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10.财务分析</w:t>
      </w:r>
    </w:p>
    <w:p w14:paraId="4B24B539">
      <w:pPr>
        <w:pStyle w:val="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本章要求了解财务分析的作用；理解财务分析的目的；掌握常用的单项分析指标的计算与分析；掌握常用的财务综合分析方法。</w:t>
      </w:r>
    </w:p>
    <w:p w14:paraId="21530781">
      <w:pPr>
        <w:pStyle w:val="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11.并购管理</w:t>
      </w:r>
    </w:p>
    <w:p w14:paraId="4CCC5FEC">
      <w:pPr>
        <w:pStyle w:val="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本章要求了解并购的特征、方式与程序；目标企业的调查与筛选；掌握并购价格的确定方法。</w:t>
      </w:r>
    </w:p>
    <w:p w14:paraId="0B0DC2E9">
      <w:pPr>
        <w:pStyle w:val="9"/>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二、参考书目</w:t>
      </w:r>
    </w:p>
    <w:p w14:paraId="33435493">
      <w:pPr>
        <w:pStyle w:val="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1.指定教材</w:t>
      </w:r>
    </w:p>
    <w:p w14:paraId="4BB7B792">
      <w:pPr>
        <w:pStyle w:val="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王静、胥朝阳主编，《精编财务管理原理》，武汉理工大学出版社，2023年8月。</w:t>
      </w:r>
    </w:p>
    <w:p w14:paraId="68139B60">
      <w:pPr>
        <w:pStyle w:val="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2.参考书</w:t>
      </w:r>
    </w:p>
    <w:p w14:paraId="32DC7CE4">
      <w:pPr>
        <w:pStyle w:val="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中国注册会计师协会组织编写，《2022年注册会计师全国统一考试辅导教材——财务成本管理》，中国财政经济出版社，2022年3月。</w:t>
      </w:r>
    </w:p>
    <w:p w14:paraId="1BE54EAF">
      <w:pPr>
        <w:keepNext w:val="0"/>
        <w:keepLines w:val="0"/>
        <w:pageBreakBefore w:val="0"/>
        <w:kinsoku/>
        <w:wordWrap/>
        <w:overflowPunct/>
        <w:topLinePunct w:val="0"/>
        <w:autoSpaceDE/>
        <w:autoSpaceDN/>
        <w:bidi w:val="0"/>
        <w:snapToGrid w:val="0"/>
        <w:spacing w:line="360" w:lineRule="auto"/>
        <w:jc w:val="center"/>
        <w:textAlignment w:val="auto"/>
        <w:rPr>
          <w:rFonts w:hint="eastAsia" w:ascii="宋体" w:hAnsi="宋体" w:eastAsia="宋体" w:cs="Times New Roman"/>
          <w:kern w:val="2"/>
          <w:sz w:val="24"/>
          <w:szCs w:val="24"/>
          <w:lang w:val="en-US" w:eastAsia="zh-CN" w:bidi="ar-SA"/>
        </w:rPr>
      </w:pPr>
    </w:p>
    <w:p w14:paraId="09221CEF">
      <w:pPr>
        <w:keepNext w:val="0"/>
        <w:keepLines w:val="0"/>
        <w:pageBreakBefore w:val="0"/>
        <w:kinsoku/>
        <w:wordWrap/>
        <w:overflowPunct/>
        <w:topLinePunct w:val="0"/>
        <w:autoSpaceDE/>
        <w:autoSpaceDN/>
        <w:bidi w:val="0"/>
        <w:snapToGrid w:val="0"/>
        <w:spacing w:line="360" w:lineRule="auto"/>
        <w:textAlignment w:val="auto"/>
      </w:pPr>
    </w:p>
    <w:sectPr>
      <w:head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DB5C6">
    <w:pPr>
      <w:pStyle w:val="3"/>
      <w:jc w:val="left"/>
    </w:pPr>
    <w:r>
      <w:rPr>
        <w:rFonts w:hint="eastAsia"/>
      </w:rPr>
      <w:t xml:space="preserve">《会计综合》·考试大纲                                                                                                          山东建筑大学商学院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MmQ4YTA0ZjdiYTYwNTY1ZWZlNDU2NzU1Zjk3Njg2ZjcifQ=="/>
  </w:docVars>
  <w:rsids>
    <w:rsidRoot w:val="00D31D50"/>
    <w:rsid w:val="00035A5B"/>
    <w:rsid w:val="000875A9"/>
    <w:rsid w:val="000C2063"/>
    <w:rsid w:val="0016738D"/>
    <w:rsid w:val="001A4FD2"/>
    <w:rsid w:val="00201391"/>
    <w:rsid w:val="00307736"/>
    <w:rsid w:val="00323B43"/>
    <w:rsid w:val="0035598B"/>
    <w:rsid w:val="00397323"/>
    <w:rsid w:val="003D37D8"/>
    <w:rsid w:val="00426133"/>
    <w:rsid w:val="004358AB"/>
    <w:rsid w:val="0048355C"/>
    <w:rsid w:val="00486796"/>
    <w:rsid w:val="004A2257"/>
    <w:rsid w:val="005440B0"/>
    <w:rsid w:val="0059734A"/>
    <w:rsid w:val="005B1A10"/>
    <w:rsid w:val="005F2944"/>
    <w:rsid w:val="006447BA"/>
    <w:rsid w:val="006B4DE3"/>
    <w:rsid w:val="006C4F79"/>
    <w:rsid w:val="007136C8"/>
    <w:rsid w:val="007432EA"/>
    <w:rsid w:val="007E4001"/>
    <w:rsid w:val="008A416A"/>
    <w:rsid w:val="008B7726"/>
    <w:rsid w:val="0091111E"/>
    <w:rsid w:val="00A27C32"/>
    <w:rsid w:val="00A448A7"/>
    <w:rsid w:val="00AE27C7"/>
    <w:rsid w:val="00B20CFB"/>
    <w:rsid w:val="00B53B06"/>
    <w:rsid w:val="00C9675A"/>
    <w:rsid w:val="00CB647A"/>
    <w:rsid w:val="00CD4CDD"/>
    <w:rsid w:val="00D31D50"/>
    <w:rsid w:val="00E90F1C"/>
    <w:rsid w:val="00EB3D0C"/>
    <w:rsid w:val="00F730B2"/>
    <w:rsid w:val="00F963CC"/>
    <w:rsid w:val="01192C1F"/>
    <w:rsid w:val="0AF3256D"/>
    <w:rsid w:val="21267106"/>
    <w:rsid w:val="372E04CB"/>
    <w:rsid w:val="43B91888"/>
    <w:rsid w:val="4AF34F14"/>
    <w:rsid w:val="5422000A"/>
    <w:rsid w:val="58B303D9"/>
    <w:rsid w:val="5BA87F9D"/>
    <w:rsid w:val="616109D2"/>
    <w:rsid w:val="62936D5C"/>
    <w:rsid w:val="72227D09"/>
    <w:rsid w:val="7A401F11"/>
    <w:rsid w:val="7C721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pPr>
    <w:rPr>
      <w:sz w:val="18"/>
      <w:szCs w:val="18"/>
    </w:rPr>
  </w:style>
  <w:style w:type="paragraph" w:styleId="3">
    <w:name w:val="header"/>
    <w:basedOn w:val="1"/>
    <w:link w:val="8"/>
    <w:qFormat/>
    <w:uiPriority w:val="0"/>
    <w:pPr>
      <w:widowControl w:val="0"/>
      <w:pBdr>
        <w:bottom w:val="single" w:color="auto" w:sz="6" w:space="1"/>
      </w:pBdr>
      <w:tabs>
        <w:tab w:val="center" w:pos="4153"/>
        <w:tab w:val="right" w:pos="8306"/>
      </w:tabs>
      <w:adjustRightInd/>
      <w:spacing w:after="0"/>
      <w:jc w:val="center"/>
    </w:pPr>
    <w:rPr>
      <w:rFonts w:ascii="Times New Roman" w:hAnsi="Times New Roman" w:eastAsia="宋体" w:cs="Times New Roman"/>
      <w:kern w:val="2"/>
      <w:sz w:val="18"/>
      <w:szCs w:val="18"/>
    </w:rPr>
  </w:style>
  <w:style w:type="paragraph" w:styleId="4">
    <w:name w:val="Normal (Web)"/>
    <w:basedOn w:val="1"/>
    <w:uiPriority w:val="0"/>
    <w:pPr>
      <w:adjustRightInd/>
      <w:snapToGrid/>
      <w:spacing w:before="100" w:beforeAutospacing="1" w:after="100" w:afterAutospacing="1"/>
    </w:pPr>
    <w:rPr>
      <w:rFonts w:ascii="宋体" w:hAnsi="宋体" w:eastAsia="宋体" w:cs="宋体"/>
      <w:sz w:val="24"/>
      <w:szCs w:val="24"/>
    </w:rPr>
  </w:style>
  <w:style w:type="character" w:styleId="7">
    <w:name w:val="Strong"/>
    <w:basedOn w:val="6"/>
    <w:qFormat/>
    <w:uiPriority w:val="0"/>
    <w:rPr>
      <w:b/>
      <w:bCs/>
    </w:rPr>
  </w:style>
  <w:style w:type="character" w:customStyle="1" w:styleId="8">
    <w:name w:val="页眉 Char"/>
    <w:basedOn w:val="6"/>
    <w:link w:val="3"/>
    <w:qFormat/>
    <w:uiPriority w:val="0"/>
    <w:rPr>
      <w:rFonts w:ascii="Times New Roman" w:hAnsi="Times New Roman" w:eastAsia="宋体" w:cs="Times New Roman"/>
      <w:kern w:val="2"/>
      <w:sz w:val="18"/>
      <w:szCs w:val="18"/>
    </w:rPr>
  </w:style>
  <w:style w:type="paragraph" w:customStyle="1" w:styleId="9">
    <w:name w:val="正文 New"/>
    <w:qFormat/>
    <w:uiPriority w:val="0"/>
    <w:pPr>
      <w:widowControl w:val="0"/>
      <w:spacing w:after="0" w:line="240" w:lineRule="auto"/>
      <w:jc w:val="both"/>
    </w:pPr>
    <w:rPr>
      <w:rFonts w:ascii="Times New Roman" w:hAnsi="Times New Roman" w:eastAsia="宋体" w:cs="Times New Roman"/>
      <w:kern w:val="2"/>
      <w:sz w:val="21"/>
      <w:szCs w:val="24"/>
      <w:lang w:val="en-US" w:eastAsia="zh-CN" w:bidi="ar-SA"/>
    </w:rPr>
  </w:style>
  <w:style w:type="character" w:customStyle="1" w:styleId="10">
    <w:name w:val="页脚 Char"/>
    <w:basedOn w:val="6"/>
    <w:link w:val="2"/>
    <w:semiHidden/>
    <w:qFormat/>
    <w:uiPriority w:val="99"/>
    <w:rPr>
      <w:rFonts w:ascii="Tahoma" w:hAnsi="Tahoma"/>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2145</Words>
  <Characters>2201</Characters>
  <Lines>16</Lines>
  <Paragraphs>4</Paragraphs>
  <TotalTime>83</TotalTime>
  <ScaleCrop>false</ScaleCrop>
  <LinksUpToDate>false</LinksUpToDate>
  <CharactersWithSpaces>2210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Lenovo</dc:creator>
  <cp:lastModifiedBy>子辰</cp:lastModifiedBy>
  <dcterms:modified xsi:type="dcterms:W3CDTF">2024-09-27T09:57:58Z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8BF76B811B554F63B199ED5B9F9F74AE_12</vt:lpwstr>
  </property>
</Properties>
</file>