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65"/>
        <w:spacing w:before="160" w:line="224" w:lineRule="auto"/>
        <w:outlineLvl w:val="0"/>
        <w:rPr>
          <w:sz w:val="31"/>
          <w:szCs w:val="31"/>
        </w:rPr>
      </w:pPr>
      <w:r>
        <w:rPr>
          <w:rFonts w:ascii="Times New Roman" w:hAnsi="Times New Roman" w:eastAsia="Times New Roman" w:cs="Times New Roman"/>
          <w:sz w:val="31"/>
          <w:szCs w:val="31"/>
          <w:b/>
          <w:bCs/>
          <w:spacing w:val="1"/>
        </w:rPr>
        <w:t>709</w:t>
      </w:r>
      <w:r>
        <w:rPr>
          <w:rFonts w:ascii="Times New Roman" w:hAnsi="Times New Roman" w:eastAsia="Times New Roman" w:cs="Times New Roman"/>
          <w:sz w:val="31"/>
          <w:szCs w:val="31"/>
          <w:b/>
          <w:bCs/>
          <w:spacing w:val="64"/>
          <w:w w:val="101"/>
        </w:rPr>
        <w:t xml:space="preserve"> </w:t>
      </w:r>
      <w:r>
        <w:rPr>
          <w:sz w:val="31"/>
          <w:szCs w:val="31"/>
          <w:b/>
          <w:bCs/>
          <w:spacing w:val="1"/>
        </w:rPr>
        <w:t>·江南大学硕士研究生入学考试业务课考试大纲</w:t>
      </w:r>
    </w:p>
    <w:p>
      <w:pPr>
        <w:pStyle w:val="BodyText"/>
        <w:ind w:left="23"/>
        <w:spacing w:before="209" w:line="219" w:lineRule="auto"/>
        <w:rPr>
          <w:sz w:val="24"/>
          <w:szCs w:val="24"/>
        </w:rPr>
      </w:pPr>
      <w:r>
        <w:rPr>
          <w:sz w:val="24"/>
          <w:szCs w:val="24"/>
          <w:spacing w:val="-4"/>
        </w:rPr>
        <w:t>科目代码：</w:t>
      </w:r>
      <w:r>
        <w:rPr>
          <w:sz w:val="24"/>
          <w:szCs w:val="24"/>
          <w:u w:val="single" w:color="auto"/>
          <w:spacing w:val="3"/>
        </w:rPr>
        <w:t xml:space="preserve">      </w:t>
      </w:r>
      <w:r>
        <w:rPr>
          <w:sz w:val="24"/>
          <w:szCs w:val="24"/>
          <w:u w:val="single" w:color="auto"/>
          <w:spacing w:val="-4"/>
        </w:rPr>
        <w:t>709</w:t>
      </w:r>
      <w:r>
        <w:rPr>
          <w:sz w:val="24"/>
          <w:szCs w:val="24"/>
          <w:u w:val="single" w:color="auto"/>
        </w:rPr>
        <w:t xml:space="preserve">           </w:t>
      </w:r>
    </w:p>
    <w:p>
      <w:pPr>
        <w:pStyle w:val="BodyText"/>
        <w:ind w:left="23"/>
        <w:spacing w:before="183" w:line="219" w:lineRule="auto"/>
        <w:rPr>
          <w:sz w:val="24"/>
          <w:szCs w:val="24"/>
        </w:rPr>
      </w:pPr>
      <w:r>
        <w:rPr>
          <w:sz w:val="24"/>
          <w:szCs w:val="24"/>
          <w:spacing w:val="-1"/>
        </w:rPr>
        <w:t>科目名称：</w:t>
      </w:r>
      <w:r>
        <w:rPr>
          <w:sz w:val="24"/>
          <w:szCs w:val="24"/>
          <w:u w:val="single" w:color="auto"/>
          <w:spacing w:val="-1"/>
        </w:rPr>
        <w:t xml:space="preserve">   教育技术学</w:t>
      </w:r>
      <w:r>
        <w:rPr>
          <w:sz w:val="24"/>
          <w:szCs w:val="24"/>
          <w:u w:val="single" w:color="auto"/>
        </w:rPr>
        <w:t xml:space="preserve">       </w:t>
      </w:r>
    </w:p>
    <w:p>
      <w:pPr>
        <w:pStyle w:val="BodyText"/>
        <w:ind w:left="27"/>
        <w:spacing w:before="144" w:line="220" w:lineRule="auto"/>
        <w:outlineLvl w:val="0"/>
        <w:rPr>
          <w:sz w:val="24"/>
          <w:szCs w:val="24"/>
        </w:rPr>
      </w:pPr>
      <w:r>
        <w:rPr>
          <w:sz w:val="24"/>
          <w:szCs w:val="24"/>
          <w:b/>
          <w:bCs/>
          <w:spacing w:val="-5"/>
        </w:rPr>
        <w:t>一、主要考核内容</w:t>
      </w:r>
    </w:p>
    <w:p>
      <w:pPr>
        <w:pStyle w:val="BodyText"/>
        <w:ind w:left="21" w:right="19" w:firstLine="421"/>
        <w:spacing w:before="156" w:line="406" w:lineRule="auto"/>
        <w:jc w:val="both"/>
        <w:rPr/>
      </w:pPr>
      <w:r>
        <w:rPr/>
        <w:t>要求考生对教育技术学基本理论及前沿进展有比较全面的把握，深刻理解教育</w:t>
      </w:r>
      <w:r>
        <w:rPr>
          <w:spacing w:val="-1"/>
        </w:rPr>
        <w:t>技术学</w:t>
      </w:r>
      <w:r>
        <w:rPr/>
        <w:t xml:space="preserve">  </w:t>
      </w:r>
      <w:r>
        <w:rPr/>
        <w:t>的理论基础与基础理论；熟悉国内外教育技术学发展的轨迹和动态，理解对学习环境、资  </w:t>
      </w:r>
      <w:r>
        <w:rPr/>
        <w:t>源进行设计、开发和评价的基本原理；了解中小学《信息科技》课程开设进展；了解教育  </w:t>
      </w:r>
      <w:r>
        <w:rPr/>
        <w:t>数字化、“人工智能+教育”的现状与趋势，对运用新兴信息技术促进教育变革有深</w:t>
      </w:r>
      <w:r>
        <w:rPr>
          <w:spacing w:val="-1"/>
        </w:rPr>
        <w:t>刻的认</w:t>
      </w:r>
      <w:r>
        <w:rPr/>
        <w:t xml:space="preserve"> </w:t>
      </w:r>
      <w:r>
        <w:rPr/>
        <w:t>识，对教育数字化过程中存在的问题能进行有条理性和逻辑性的分析与评</w:t>
      </w:r>
      <w:r>
        <w:rPr>
          <w:spacing w:val="-1"/>
        </w:rPr>
        <w:t>价。</w:t>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27"/>
        <w:spacing w:before="78" w:line="220" w:lineRule="auto"/>
        <w:outlineLvl w:val="0"/>
        <w:rPr>
          <w:sz w:val="24"/>
          <w:szCs w:val="24"/>
        </w:rPr>
      </w:pPr>
      <w:r>
        <w:rPr>
          <w:sz w:val="24"/>
          <w:szCs w:val="24"/>
          <w:b/>
          <w:bCs/>
          <w:spacing w:val="-4"/>
        </w:rPr>
        <w:t>二、主要参考范围</w:t>
      </w:r>
    </w:p>
    <w:p>
      <w:pPr>
        <w:pStyle w:val="BodyText"/>
        <w:ind w:left="30"/>
        <w:spacing w:before="105" w:line="219" w:lineRule="auto"/>
        <w:rPr>
          <w:sz w:val="24"/>
          <w:szCs w:val="24"/>
        </w:rPr>
      </w:pPr>
      <w:r>
        <w:rPr>
          <w:sz w:val="24"/>
          <w:szCs w:val="24"/>
          <w:b/>
          <w:bCs/>
          <w:spacing w:val="-4"/>
        </w:rPr>
        <w:t>（以下书籍仅供参考）</w:t>
      </w:r>
    </w:p>
    <w:p>
      <w:pPr>
        <w:pStyle w:val="BodyText"/>
        <w:ind w:left="38"/>
        <w:spacing w:before="158" w:line="221" w:lineRule="auto"/>
        <w:rPr/>
      </w:pPr>
      <w:r>
        <w:rPr>
          <w:spacing w:val="-1"/>
        </w:rPr>
        <w:t>1.《教育技术学》，何克抗 李文光 主编，北京师范大学出版社（第二版）</w:t>
      </w:r>
    </w:p>
    <w:p>
      <w:pPr>
        <w:pStyle w:val="BodyText"/>
        <w:ind w:left="25"/>
        <w:spacing w:before="216" w:line="221" w:lineRule="auto"/>
        <w:rPr/>
      </w:pPr>
      <w:r>
        <w:rPr>
          <w:spacing w:val="-1"/>
        </w:rPr>
        <w:t>2.《教育技术学导论》，黄荣怀等主编，高等教育出版社（第二版） 2022</w:t>
      </w:r>
      <w:r>
        <w:rPr>
          <w:spacing w:val="-46"/>
        </w:rPr>
        <w:t xml:space="preserve"> </w:t>
      </w:r>
      <w:r>
        <w:rPr>
          <w:spacing w:val="-1"/>
        </w:rPr>
        <w:t>年</w:t>
      </w:r>
      <w:r>
        <w:rPr>
          <w:spacing w:val="-28"/>
        </w:rPr>
        <w:t xml:space="preserve"> </w:t>
      </w:r>
      <w:r>
        <w:rPr>
          <w:spacing w:val="-2"/>
        </w:rPr>
        <w:t>10</w:t>
      </w:r>
      <w:r>
        <w:rPr>
          <w:spacing w:val="-41"/>
        </w:rPr>
        <w:t xml:space="preserve"> </w:t>
      </w:r>
      <w:r>
        <w:rPr>
          <w:spacing w:val="-2"/>
        </w:rPr>
        <w:t>月出版</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2024-07-17T14:59:25Z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2024-09-23T17:41:26</vt:filetime>
  </property>
</Properties>
</file>