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68949">
      <w:pPr>
        <w:snapToGrid w:val="0"/>
        <w:spacing w:line="360" w:lineRule="auto"/>
        <w:jc w:val="center"/>
        <w:rPr>
          <w:rFonts w:ascii="仿宋" w:hAnsi="仿宋" w:eastAsia="仿宋"/>
          <w:b/>
          <w:sz w:val="36"/>
          <w:szCs w:val="36"/>
        </w:rPr>
      </w:pPr>
      <w:bookmarkStart w:id="0" w:name="_GoBack"/>
      <w:bookmarkEnd w:id="0"/>
      <w:r>
        <w:rPr>
          <w:rFonts w:hint="eastAsia" w:ascii="仿宋" w:hAnsi="仿宋" w:eastAsia="仿宋"/>
          <w:b/>
          <w:sz w:val="36"/>
          <w:szCs w:val="36"/>
        </w:rPr>
        <w:t>242-《自命题法语》考试大纲</w:t>
      </w:r>
    </w:p>
    <w:p w14:paraId="20C1B4AA">
      <w:pPr>
        <w:spacing w:line="360" w:lineRule="auto"/>
        <w:jc w:val="center"/>
        <w:rPr>
          <w:rFonts w:hint="eastAsia" w:ascii="仿宋" w:hAnsi="仿宋" w:eastAsia="仿宋"/>
          <w:b/>
          <w:szCs w:val="21"/>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150C8BFD">
      <w:pPr>
        <w:snapToGrid w:val="0"/>
        <w:spacing w:before="156" w:beforeLines="50" w:after="156" w:afterLines="50" w:line="360" w:lineRule="auto"/>
        <w:ind w:firstLine="560" w:firstLineChars="200"/>
        <w:rPr>
          <w:rFonts w:ascii="黑体" w:hAnsi="黑体" w:eastAsia="黑体"/>
          <w:sz w:val="28"/>
          <w:szCs w:val="28"/>
        </w:rPr>
      </w:pPr>
      <w:r>
        <w:rPr>
          <w:rFonts w:hint="eastAsia" w:ascii="黑体" w:hAnsi="黑体" w:eastAsia="黑体"/>
          <w:sz w:val="28"/>
          <w:szCs w:val="28"/>
        </w:rPr>
        <w:t>一、</w:t>
      </w:r>
      <w:r>
        <w:rPr>
          <w:rFonts w:hint="eastAsia" w:ascii="黑体" w:hAnsi="黑体" w:eastAsia="黑体"/>
          <w:b/>
          <w:sz w:val="28"/>
          <w:szCs w:val="28"/>
        </w:rPr>
        <w:t>考试性质与目的</w:t>
      </w:r>
    </w:p>
    <w:p w14:paraId="0E52C4E0">
      <w:pPr>
        <w:snapToGrid w:val="0"/>
        <w:spacing w:line="360" w:lineRule="auto"/>
        <w:ind w:firstLine="420"/>
        <w:rPr>
          <w:rFonts w:hint="eastAsia" w:ascii="仿宋" w:hAnsi="仿宋" w:eastAsia="仿宋"/>
          <w:sz w:val="28"/>
          <w:szCs w:val="28"/>
        </w:rPr>
      </w:pPr>
      <w:r>
        <w:rPr>
          <w:rFonts w:ascii="仿宋" w:hAnsi="仿宋" w:eastAsia="仿宋"/>
          <w:sz w:val="28"/>
          <w:szCs w:val="28"/>
        </w:rPr>
        <w:t>《</w:t>
      </w:r>
      <w:r>
        <w:rPr>
          <w:rFonts w:hint="eastAsia" w:ascii="仿宋" w:hAnsi="仿宋" w:eastAsia="仿宋"/>
          <w:sz w:val="28"/>
          <w:szCs w:val="28"/>
        </w:rPr>
        <w:t>自命题法语</w:t>
      </w:r>
      <w:r>
        <w:rPr>
          <w:rFonts w:ascii="仿宋" w:hAnsi="仿宋" w:eastAsia="仿宋"/>
          <w:sz w:val="28"/>
          <w:szCs w:val="28"/>
        </w:rPr>
        <w:t>》是</w:t>
      </w:r>
      <w:r>
        <w:rPr>
          <w:rFonts w:hint="eastAsia" w:ascii="仿宋" w:hAnsi="仿宋" w:eastAsia="仿宋"/>
          <w:sz w:val="28"/>
          <w:szCs w:val="28"/>
        </w:rPr>
        <w:t>外国语学院</w:t>
      </w:r>
      <w:r>
        <w:rPr>
          <w:rFonts w:ascii="仿宋" w:hAnsi="仿宋" w:eastAsia="仿宋"/>
          <w:sz w:val="28"/>
          <w:szCs w:val="28"/>
        </w:rPr>
        <w:t>研究生入学考试的</w:t>
      </w:r>
      <w:r>
        <w:rPr>
          <w:rFonts w:hint="eastAsia" w:ascii="仿宋" w:hAnsi="仿宋" w:eastAsia="仿宋"/>
          <w:sz w:val="28"/>
          <w:szCs w:val="28"/>
        </w:rPr>
        <w:t>自命题</w:t>
      </w:r>
      <w:r>
        <w:rPr>
          <w:rFonts w:ascii="仿宋" w:hAnsi="仿宋" w:eastAsia="仿宋"/>
          <w:sz w:val="28"/>
          <w:szCs w:val="28"/>
        </w:rPr>
        <w:t>科目之一。</w:t>
      </w:r>
      <w:r>
        <w:rPr>
          <w:rFonts w:hint="eastAsia" w:ascii="仿宋" w:hAnsi="仿宋" w:eastAsia="仿宋"/>
          <w:sz w:val="28"/>
          <w:szCs w:val="28"/>
        </w:rPr>
        <w:t>根据教育部和国家各专业学位教育指导委员会相关文件精神，要求外国语学院英语语言文学以及应用语言学专业的研究生，除具有坚实的英语基础外，还须掌握一门第二外语，要求能够比较熟练地运用第二外语阅读本专业文献并能进行翻译和交流。为考核硕士研究生考生应达到的相应二外水平，确保研究生的培养质量，特制定二外法语入学考试大纲。</w:t>
      </w:r>
      <w:r>
        <w:rPr>
          <w:rFonts w:ascii="仿宋" w:hAnsi="仿宋" w:eastAsia="仿宋"/>
          <w:sz w:val="28"/>
          <w:szCs w:val="28"/>
        </w:rPr>
        <w:t>《</w:t>
      </w:r>
      <w:r>
        <w:rPr>
          <w:rFonts w:hint="eastAsia" w:ascii="仿宋" w:hAnsi="仿宋" w:eastAsia="仿宋"/>
          <w:sz w:val="28"/>
          <w:szCs w:val="28"/>
        </w:rPr>
        <w:t>自命题法语</w:t>
      </w:r>
      <w:r>
        <w:rPr>
          <w:rFonts w:ascii="仿宋" w:hAnsi="仿宋" w:eastAsia="仿宋"/>
          <w:sz w:val="28"/>
          <w:szCs w:val="28"/>
        </w:rPr>
        <w:t>》考试力求反映</w:t>
      </w:r>
      <w:r>
        <w:rPr>
          <w:rFonts w:hint="eastAsia" w:ascii="仿宋" w:hAnsi="仿宋" w:eastAsia="仿宋"/>
          <w:sz w:val="28"/>
          <w:szCs w:val="28"/>
        </w:rPr>
        <w:t>法语作为第二外语</w:t>
      </w:r>
      <w:r>
        <w:rPr>
          <w:rFonts w:ascii="仿宋" w:hAnsi="仿宋" w:eastAsia="仿宋"/>
          <w:sz w:val="28"/>
          <w:szCs w:val="28"/>
        </w:rPr>
        <w:t>的特点，科学、公平、准确、规范地测评考生</w:t>
      </w:r>
      <w:r>
        <w:rPr>
          <w:rFonts w:hint="eastAsia" w:ascii="仿宋" w:hAnsi="仿宋" w:eastAsia="仿宋"/>
          <w:sz w:val="28"/>
          <w:szCs w:val="28"/>
        </w:rPr>
        <w:t>对二外法语的</w:t>
      </w:r>
      <w:r>
        <w:rPr>
          <w:rFonts w:ascii="仿宋" w:hAnsi="仿宋" w:eastAsia="仿宋"/>
          <w:sz w:val="28"/>
          <w:szCs w:val="28"/>
        </w:rPr>
        <w:t>综合</w:t>
      </w:r>
      <w:r>
        <w:rPr>
          <w:rFonts w:hint="eastAsia" w:ascii="仿宋" w:hAnsi="仿宋" w:eastAsia="仿宋"/>
          <w:sz w:val="28"/>
          <w:szCs w:val="28"/>
        </w:rPr>
        <w:t>运用</w:t>
      </w:r>
      <w:r>
        <w:rPr>
          <w:rFonts w:ascii="仿宋" w:hAnsi="仿宋" w:eastAsia="仿宋"/>
          <w:sz w:val="28"/>
          <w:szCs w:val="28"/>
        </w:rPr>
        <w:t>能力，以选拔具有发展潜力的优秀</w:t>
      </w:r>
      <w:r>
        <w:rPr>
          <w:rFonts w:hint="eastAsia" w:ascii="仿宋" w:hAnsi="仿宋" w:eastAsia="仿宋"/>
          <w:sz w:val="28"/>
          <w:szCs w:val="28"/>
        </w:rPr>
        <w:t>的外语</w:t>
      </w:r>
      <w:r>
        <w:rPr>
          <w:rFonts w:ascii="仿宋" w:hAnsi="仿宋" w:eastAsia="仿宋"/>
          <w:sz w:val="28"/>
          <w:szCs w:val="28"/>
        </w:rPr>
        <w:t>人才入学。</w:t>
      </w:r>
    </w:p>
    <w:p w14:paraId="2F9A5758">
      <w:pPr>
        <w:snapToGrid w:val="0"/>
        <w:spacing w:line="360" w:lineRule="auto"/>
        <w:ind w:firstLine="420"/>
        <w:rPr>
          <w:rFonts w:ascii="仿宋" w:hAnsi="仿宋" w:eastAsia="仿宋"/>
          <w:sz w:val="28"/>
          <w:szCs w:val="28"/>
        </w:rPr>
      </w:pPr>
    </w:p>
    <w:p w14:paraId="47A53C84">
      <w:pPr>
        <w:pStyle w:val="18"/>
        <w:spacing w:after="156" w:afterLines="50" w:line="360" w:lineRule="auto"/>
        <w:ind w:firstLine="413" w:firstLineChars="147"/>
        <w:rPr>
          <w:rFonts w:ascii="黑体" w:hAnsi="黑体" w:eastAsia="黑体"/>
          <w:b/>
          <w:sz w:val="28"/>
          <w:szCs w:val="28"/>
        </w:rPr>
      </w:pPr>
      <w:r>
        <w:rPr>
          <w:rFonts w:hint="eastAsia" w:ascii="黑体" w:hAnsi="黑体" w:eastAsia="黑体"/>
          <w:b/>
          <w:sz w:val="28"/>
          <w:szCs w:val="28"/>
        </w:rPr>
        <w:t>二、考试的知识范围</w:t>
      </w:r>
      <w:r>
        <w:rPr>
          <w:rFonts w:ascii="黑体" w:hAnsi="黑体" w:eastAsia="黑体"/>
          <w:b/>
          <w:sz w:val="28"/>
          <w:szCs w:val="28"/>
        </w:rPr>
        <w:t xml:space="preserve"> </w:t>
      </w:r>
    </w:p>
    <w:p w14:paraId="218AD8A5">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测试应试者的综合语言运用能力。考试范围以高等教育出版社出版、李志清编写的《新大学法语》</w:t>
      </w:r>
      <w:r>
        <w:rPr>
          <w:rFonts w:ascii="仿宋" w:hAnsi="仿宋" w:eastAsia="仿宋"/>
          <w:sz w:val="28"/>
          <w:szCs w:val="28"/>
        </w:rPr>
        <w:t>1</w:t>
      </w:r>
      <w:r>
        <w:rPr>
          <w:rFonts w:hint="eastAsia" w:ascii="仿宋" w:hAnsi="仿宋" w:eastAsia="仿宋"/>
          <w:sz w:val="28"/>
          <w:szCs w:val="28"/>
        </w:rPr>
        <w:t>至</w:t>
      </w:r>
      <w:r>
        <w:rPr>
          <w:rFonts w:ascii="仿宋" w:hAnsi="仿宋" w:eastAsia="仿宋"/>
          <w:sz w:val="28"/>
          <w:szCs w:val="28"/>
        </w:rPr>
        <w:t>3</w:t>
      </w:r>
      <w:r>
        <w:rPr>
          <w:rFonts w:hint="eastAsia" w:ascii="仿宋" w:hAnsi="仿宋" w:eastAsia="仿宋"/>
          <w:sz w:val="28"/>
          <w:szCs w:val="28"/>
        </w:rPr>
        <w:t>册的内容为主。</w:t>
      </w:r>
    </w:p>
    <w:p w14:paraId="29E81699">
      <w:pPr>
        <w:snapToGrid w:val="0"/>
        <w:spacing w:line="360" w:lineRule="auto"/>
        <w:rPr>
          <w:rFonts w:hint="eastAsia" w:ascii="仿宋" w:hAnsi="仿宋" w:eastAsia="仿宋"/>
          <w:sz w:val="28"/>
          <w:szCs w:val="28"/>
        </w:rPr>
      </w:pPr>
    </w:p>
    <w:p w14:paraId="555A0783">
      <w:pPr>
        <w:pStyle w:val="9"/>
        <w:shd w:val="clear" w:color="auto" w:fill="FFFFFF"/>
        <w:spacing w:before="0" w:beforeAutospacing="0" w:after="156" w:afterLines="50" w:afterAutospacing="0" w:line="360" w:lineRule="auto"/>
        <w:ind w:firstLine="410" w:firstLineChars="146"/>
        <w:rPr>
          <w:rFonts w:ascii="黑体" w:hAnsi="黑体" w:eastAsia="黑体"/>
          <w:b/>
          <w:color w:val="000000"/>
          <w:sz w:val="28"/>
          <w:szCs w:val="28"/>
        </w:rPr>
      </w:pPr>
      <w:r>
        <w:rPr>
          <w:rFonts w:hint="eastAsia" w:ascii="黑体" w:hAnsi="黑体" w:eastAsia="黑体"/>
          <w:b/>
          <w:color w:val="000000"/>
          <w:sz w:val="28"/>
          <w:szCs w:val="28"/>
        </w:rPr>
        <w:t>三、考试形式、分值与考试时间</w:t>
      </w:r>
      <w:r>
        <w:rPr>
          <w:rFonts w:ascii="黑体" w:hAnsi="黑体" w:eastAsia="黑体"/>
          <w:b/>
          <w:color w:val="000000"/>
          <w:sz w:val="28"/>
          <w:szCs w:val="28"/>
        </w:rPr>
        <w:t xml:space="preserve"> </w:t>
      </w:r>
    </w:p>
    <w:p w14:paraId="12FBE132">
      <w:pPr>
        <w:snapToGrid w:val="0"/>
        <w:spacing w:line="360" w:lineRule="auto"/>
        <w:ind w:firstLine="420"/>
        <w:rPr>
          <w:rFonts w:hint="eastAsia" w:ascii="仿宋" w:hAnsi="仿宋" w:eastAsia="仿宋"/>
          <w:sz w:val="28"/>
          <w:szCs w:val="28"/>
        </w:rPr>
      </w:pPr>
      <w:r>
        <w:rPr>
          <w:rFonts w:hint="eastAsia" w:ascii="仿宋" w:hAnsi="仿宋" w:eastAsia="仿宋"/>
          <w:sz w:val="28"/>
          <w:szCs w:val="28"/>
        </w:rPr>
        <w:t>采用笔试（闭卷）的考试形式，满分100分，考试时间为180分钟。</w:t>
      </w:r>
      <w:r>
        <w:rPr>
          <w:rFonts w:ascii="仿宋" w:hAnsi="仿宋" w:eastAsia="仿宋"/>
          <w:sz w:val="28"/>
          <w:szCs w:val="28"/>
        </w:rPr>
        <w:t xml:space="preserve"> </w:t>
      </w:r>
    </w:p>
    <w:p w14:paraId="0D669949">
      <w:pPr>
        <w:snapToGrid w:val="0"/>
        <w:spacing w:line="360" w:lineRule="auto"/>
        <w:ind w:firstLine="420"/>
        <w:rPr>
          <w:rFonts w:hint="eastAsia" w:ascii="仿宋" w:hAnsi="仿宋" w:eastAsia="仿宋"/>
          <w:sz w:val="28"/>
          <w:szCs w:val="28"/>
        </w:rPr>
      </w:pPr>
    </w:p>
    <w:p w14:paraId="626C8C19">
      <w:pPr>
        <w:snapToGrid w:val="0"/>
        <w:spacing w:after="156" w:afterLines="50" w:line="360" w:lineRule="auto"/>
        <w:ind w:firstLine="420"/>
        <w:rPr>
          <w:rFonts w:ascii="黑体" w:hAnsi="黑体" w:eastAsia="黑体"/>
          <w:b/>
          <w:sz w:val="28"/>
          <w:szCs w:val="28"/>
        </w:rPr>
      </w:pPr>
      <w:r>
        <w:rPr>
          <w:rFonts w:hint="eastAsia" w:ascii="黑体" w:hAnsi="黑体" w:eastAsia="黑体"/>
          <w:b/>
          <w:sz w:val="28"/>
          <w:szCs w:val="28"/>
        </w:rPr>
        <w:t>四、试卷内容结构</w:t>
      </w:r>
      <w:r>
        <w:rPr>
          <w:rFonts w:ascii="黑体" w:hAnsi="黑体" w:eastAsia="黑体"/>
          <w:b/>
          <w:sz w:val="28"/>
          <w:szCs w:val="28"/>
        </w:rPr>
        <w:t xml:space="preserve"> </w:t>
      </w:r>
    </w:p>
    <w:p w14:paraId="71E83E88">
      <w:pPr>
        <w:snapToGrid w:val="0"/>
        <w:spacing w:line="360" w:lineRule="auto"/>
        <w:ind w:firstLine="420"/>
        <w:rPr>
          <w:rFonts w:ascii="仿宋" w:hAnsi="仿宋" w:eastAsia="仿宋"/>
          <w:sz w:val="28"/>
          <w:szCs w:val="28"/>
        </w:rPr>
      </w:pPr>
      <w:r>
        <w:rPr>
          <w:rFonts w:hint="eastAsia" w:ascii="仿宋" w:hAnsi="仿宋" w:eastAsia="仿宋"/>
          <w:sz w:val="28"/>
          <w:szCs w:val="28"/>
        </w:rPr>
        <w:t>1.词汇：要求掌握</w:t>
      </w:r>
      <w:r>
        <w:rPr>
          <w:rFonts w:ascii="仿宋" w:hAnsi="仿宋" w:eastAsia="仿宋"/>
          <w:sz w:val="28"/>
          <w:szCs w:val="28"/>
        </w:rPr>
        <w:t>2300</w:t>
      </w:r>
      <w:r>
        <w:rPr>
          <w:rFonts w:ascii="Cambria Math" w:hAnsi="Cambria Math" w:eastAsia="仿宋" w:cs="Cambria Math"/>
          <w:sz w:val="28"/>
          <w:szCs w:val="28"/>
        </w:rPr>
        <w:t>∼</w:t>
      </w:r>
      <w:r>
        <w:rPr>
          <w:rFonts w:ascii="仿宋" w:hAnsi="仿宋" w:eastAsia="仿宋"/>
          <w:sz w:val="28"/>
          <w:szCs w:val="28"/>
        </w:rPr>
        <w:t>2500</w:t>
      </w:r>
      <w:r>
        <w:rPr>
          <w:rFonts w:hint="eastAsia" w:ascii="仿宋" w:hAnsi="仿宋" w:eastAsia="仿宋"/>
          <w:sz w:val="28"/>
          <w:szCs w:val="28"/>
        </w:rPr>
        <w:t>个词汇，熟记常见固定表达；</w:t>
      </w:r>
    </w:p>
    <w:p w14:paraId="56424AB1">
      <w:pPr>
        <w:snapToGrid w:val="0"/>
        <w:spacing w:line="360" w:lineRule="auto"/>
        <w:ind w:firstLine="420"/>
        <w:rPr>
          <w:rFonts w:ascii="仿宋" w:hAnsi="仿宋" w:eastAsia="仿宋"/>
          <w:sz w:val="28"/>
          <w:szCs w:val="28"/>
        </w:rPr>
      </w:pPr>
      <w:r>
        <w:rPr>
          <w:rFonts w:hint="eastAsia" w:ascii="仿宋" w:hAnsi="仿宋" w:eastAsia="仿宋"/>
          <w:sz w:val="28"/>
          <w:szCs w:val="28"/>
        </w:rPr>
        <w:t>2.语法：要求熟练掌握基本词法、句法、语式及时态等语法知识；</w:t>
      </w:r>
    </w:p>
    <w:p w14:paraId="1DA47A4B">
      <w:pPr>
        <w:snapToGrid w:val="0"/>
        <w:spacing w:line="360" w:lineRule="auto"/>
        <w:ind w:firstLine="42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文化：考查法语国家文化常识及跨文化交际能力；</w:t>
      </w:r>
    </w:p>
    <w:p w14:paraId="33891474">
      <w:pPr>
        <w:snapToGrid w:val="0"/>
        <w:spacing w:line="360" w:lineRule="auto"/>
        <w:ind w:firstLine="42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.阅读：考查是否具有通过阅读获取信息的能力。阅读题材广泛，如文中有超出指定教材范围而又影响理解的词汇，将用汉语注明词义；</w:t>
      </w:r>
    </w:p>
    <w:p w14:paraId="27CDDEB4">
      <w:pPr>
        <w:snapToGrid w:val="0"/>
        <w:spacing w:line="360" w:lineRule="auto"/>
        <w:ind w:firstLine="42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.翻译：考查是否具有综合运用语言知识的能力。</w:t>
      </w:r>
    </w:p>
    <w:p w14:paraId="0AD2BDE5">
      <w:pPr>
        <w:snapToGrid w:val="0"/>
        <w:spacing w:line="360" w:lineRule="auto"/>
        <w:ind w:firstLine="420"/>
        <w:rPr>
          <w:rFonts w:hint="eastAsia" w:ascii="仿宋" w:hAnsi="仿宋" w:eastAsia="仿宋"/>
          <w:sz w:val="28"/>
          <w:szCs w:val="28"/>
        </w:rPr>
      </w:pPr>
    </w:p>
    <w:p w14:paraId="49B01B59">
      <w:pPr>
        <w:pStyle w:val="9"/>
        <w:shd w:val="clear" w:color="auto" w:fill="FFFFFF"/>
        <w:spacing w:before="0" w:beforeAutospacing="0" w:after="0" w:afterAutospacing="0" w:line="360" w:lineRule="auto"/>
        <w:ind w:firstLine="551" w:firstLineChars="196"/>
        <w:rPr>
          <w:rFonts w:hint="eastAsia" w:ascii="黑体" w:hAnsi="黑体" w:eastAsia="黑体"/>
          <w:b/>
          <w:color w:val="000000"/>
          <w:sz w:val="28"/>
          <w:szCs w:val="28"/>
        </w:rPr>
      </w:pPr>
      <w:r>
        <w:rPr>
          <w:rFonts w:hint="eastAsia" w:ascii="黑体" w:hAnsi="黑体" w:eastAsia="黑体"/>
          <w:b/>
          <w:color w:val="000000"/>
          <w:sz w:val="28"/>
          <w:szCs w:val="28"/>
        </w:rPr>
        <w:t>五、试卷题型结构</w:t>
      </w:r>
    </w:p>
    <w:p w14:paraId="405FA008">
      <w:pPr>
        <w:snapToGrid w:val="0"/>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本科目考试采取闭卷形式，主要采取</w:t>
      </w:r>
      <w:r>
        <w:rPr>
          <w:rFonts w:hint="eastAsia" w:ascii="仿宋" w:hAnsi="仿宋" w:eastAsia="仿宋"/>
          <w:sz w:val="28"/>
          <w:szCs w:val="28"/>
        </w:rPr>
        <w:t>单项选择</w:t>
      </w:r>
      <w:r>
        <w:rPr>
          <w:rFonts w:hint="eastAsia" w:ascii="仿宋" w:hAnsi="仿宋" w:eastAsia="仿宋"/>
          <w:sz w:val="28"/>
          <w:szCs w:val="28"/>
          <w:lang w:eastAsia="zh-CN"/>
        </w:rPr>
        <w:t>、</w:t>
      </w:r>
      <w:r>
        <w:rPr>
          <w:rFonts w:hint="eastAsia" w:ascii="仿宋" w:hAnsi="仿宋" w:eastAsia="仿宋"/>
          <w:sz w:val="28"/>
          <w:szCs w:val="28"/>
        </w:rPr>
        <w:t>动词时态填空</w:t>
      </w:r>
      <w:r>
        <w:rPr>
          <w:rFonts w:hint="eastAsia" w:ascii="仿宋" w:hAnsi="仿宋" w:eastAsia="仿宋"/>
          <w:sz w:val="28"/>
          <w:szCs w:val="28"/>
          <w:lang w:eastAsia="zh-CN"/>
        </w:rPr>
        <w:t>、</w:t>
      </w:r>
      <w:r>
        <w:rPr>
          <w:rFonts w:hint="eastAsia" w:ascii="仿宋" w:hAnsi="仿宋" w:eastAsia="仿宋"/>
          <w:sz w:val="28"/>
          <w:szCs w:val="28"/>
        </w:rPr>
        <w:t>阅读理解</w:t>
      </w:r>
      <w:r>
        <w:rPr>
          <w:rFonts w:hint="eastAsia" w:ascii="仿宋" w:hAnsi="仿宋" w:eastAsia="仿宋"/>
          <w:sz w:val="28"/>
          <w:szCs w:val="28"/>
          <w:lang w:eastAsia="zh-CN"/>
        </w:rPr>
        <w:t>、</w:t>
      </w:r>
      <w:r>
        <w:rPr>
          <w:rFonts w:hint="eastAsia" w:ascii="仿宋" w:hAnsi="仿宋" w:eastAsia="仿宋"/>
          <w:sz w:val="28"/>
          <w:szCs w:val="28"/>
        </w:rPr>
        <w:t>法译汉</w:t>
      </w:r>
      <w:r>
        <w:rPr>
          <w:rFonts w:hint="eastAsia" w:ascii="仿宋" w:hAnsi="仿宋" w:eastAsia="仿宋"/>
          <w:sz w:val="28"/>
          <w:szCs w:val="28"/>
          <w:lang w:eastAsia="zh-CN"/>
        </w:rPr>
        <w:t>、</w:t>
      </w:r>
      <w:r>
        <w:rPr>
          <w:rFonts w:hint="eastAsia" w:ascii="仿宋" w:hAnsi="仿宋" w:eastAsia="仿宋"/>
          <w:sz w:val="28"/>
          <w:szCs w:val="28"/>
        </w:rPr>
        <w:t>汉译法</w:t>
      </w:r>
      <w:r>
        <w:rPr>
          <w:rFonts w:hint="eastAsia" w:ascii="仿宋" w:hAnsi="仿宋" w:eastAsia="仿宋"/>
          <w:sz w:val="28"/>
          <w:szCs w:val="28"/>
          <w:lang w:val="en-US" w:eastAsia="zh-CN"/>
        </w:rPr>
        <w:t>等题型。每次考试视具体情况采取哪些题型。</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C1DC9">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lang/>
      </w:rPr>
      <w:t>1</w:t>
    </w:r>
    <w:r>
      <w:fldChar w:fldCharType="end"/>
    </w:r>
  </w:p>
  <w:p w14:paraId="637CF89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EF534">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27CC140E">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895"/>
    <w:rsid w:val="000959FF"/>
    <w:rsid w:val="000B613E"/>
    <w:rsid w:val="001404CF"/>
    <w:rsid w:val="00396773"/>
    <w:rsid w:val="00706015"/>
    <w:rsid w:val="00730C15"/>
    <w:rsid w:val="0073618C"/>
    <w:rsid w:val="00743E2E"/>
    <w:rsid w:val="007606EB"/>
    <w:rsid w:val="00761FEC"/>
    <w:rsid w:val="00825FC9"/>
    <w:rsid w:val="00884196"/>
    <w:rsid w:val="008C662E"/>
    <w:rsid w:val="008F09E0"/>
    <w:rsid w:val="00930345"/>
    <w:rsid w:val="00974F91"/>
    <w:rsid w:val="00A66234"/>
    <w:rsid w:val="00BD3F64"/>
    <w:rsid w:val="00DA1230"/>
    <w:rsid w:val="00E26714"/>
    <w:rsid w:val="00E45B8C"/>
    <w:rsid w:val="00EB6B60"/>
    <w:rsid w:val="00FB27D6"/>
    <w:rsid w:val="212E7D09"/>
    <w:rsid w:val="21C36144"/>
    <w:rsid w:val="27DE40D5"/>
    <w:rsid w:val="61AC7E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12">
    <w:name w:val="Default Paragraph Font"/>
    <w:unhideWhenUsed/>
    <w:uiPriority w:val="1"/>
  </w:style>
  <w:style w:type="table" w:default="1" w:styleId="11">
    <w:name w:val="Normal Table"/>
    <w:unhideWhenUsed/>
    <w:uiPriority w:val="99"/>
    <w:tblPr>
      <w:tblStyle w:val="11"/>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Plain Text"/>
    <w:basedOn w:val="1"/>
    <w:link w:val="17"/>
    <w:uiPriority w:val="0"/>
    <w:rPr>
      <w:rFonts w:ascii="宋体" w:hAnsi="Courier New" w:cs="Courier New"/>
      <w:szCs w:val="21"/>
    </w:rPr>
  </w:style>
  <w:style w:type="paragraph" w:styleId="4">
    <w:name w:val="Date"/>
    <w:basedOn w:val="1"/>
    <w:next w:val="1"/>
    <w:uiPriority w:val="0"/>
    <w:pPr>
      <w:ind w:left="100" w:leftChars="2500"/>
    </w:pPr>
  </w:style>
  <w:style w:type="paragraph" w:styleId="5">
    <w:name w:val="Body Text Indent 2"/>
    <w:basedOn w:val="1"/>
    <w:link w:val="16"/>
    <w:uiPriority w:val="0"/>
    <w:pPr>
      <w:spacing w:line="480" w:lineRule="auto"/>
      <w:ind w:firstLine="509" w:firstLineChars="212"/>
    </w:pPr>
    <w:rPr>
      <w:rFonts w:ascii="宋体"/>
      <w:sz w:val="24"/>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0"/>
    <w:pPr>
      <w:widowControl/>
      <w:spacing w:before="100" w:beforeLines="0" w:beforeAutospacing="1" w:after="100" w:afterLines="0" w:afterAutospacing="1"/>
      <w:jc w:val="left"/>
    </w:pPr>
    <w:rPr>
      <w:rFonts w:ascii="宋体" w:hAnsi="宋体" w:cs="宋体"/>
      <w:kern w:val="0"/>
      <w:sz w:val="24"/>
    </w:rPr>
  </w:style>
  <w:style w:type="paragraph" w:styleId="10">
    <w:name w:val="annotation subject"/>
    <w:basedOn w:val="2"/>
    <w:next w:val="2"/>
    <w:semiHidden/>
    <w:uiPriority w:val="0"/>
    <w:rPr>
      <w:b/>
      <w:bCs/>
    </w:rPr>
  </w:style>
  <w:style w:type="character" w:styleId="13">
    <w:name w:val="page number"/>
    <w:basedOn w:val="12"/>
    <w:uiPriority w:val="0"/>
  </w:style>
  <w:style w:type="character" w:styleId="14">
    <w:name w:val="annotation reference"/>
    <w:semiHidden/>
    <w:uiPriority w:val="0"/>
    <w:rPr>
      <w:sz w:val="21"/>
      <w:szCs w:val="21"/>
    </w:rPr>
  </w:style>
  <w:style w:type="character" w:customStyle="1" w:styleId="15">
    <w:name w:val="页眉 字符"/>
    <w:link w:val="8"/>
    <w:uiPriority w:val="99"/>
    <w:rPr>
      <w:rFonts w:ascii="Times New Roman" w:hAnsi="Times New Roman"/>
      <w:kern w:val="2"/>
      <w:sz w:val="18"/>
      <w:szCs w:val="18"/>
    </w:rPr>
  </w:style>
  <w:style w:type="character" w:customStyle="1" w:styleId="16">
    <w:name w:val="正文文本缩进 2 字符"/>
    <w:link w:val="5"/>
    <w:uiPriority w:val="0"/>
    <w:rPr>
      <w:rFonts w:ascii="宋体" w:hAnsi="Times New Roman"/>
      <w:kern w:val="2"/>
      <w:sz w:val="24"/>
      <w:szCs w:val="24"/>
    </w:rPr>
  </w:style>
  <w:style w:type="character" w:customStyle="1" w:styleId="17">
    <w:name w:val="纯文本 字符"/>
    <w:link w:val="3"/>
    <w:uiPriority w:val="0"/>
    <w:rPr>
      <w:rFonts w:ascii="宋体" w:hAnsi="Courier New" w:cs="Courier New"/>
      <w:kern w:val="2"/>
      <w:sz w:val="21"/>
      <w:szCs w:val="21"/>
    </w:rPr>
  </w:style>
  <w:style w:type="paragraph" w:styleId="1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全国会计硕士专业学位教育指导委员会秘书处</Company>
  <Pages>2</Pages>
  <Words>109</Words>
  <Characters>622</Characters>
  <Lines>5</Lines>
  <Paragraphs>1</Paragraphs>
  <TotalTime>3</TotalTime>
  <ScaleCrop>false</ScaleCrop>
  <LinksUpToDate>false</LinksUpToDate>
  <CharactersWithSpaces>730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2014-09-03T03:04:00Z</dcterms:created>
  <dc:creator>孙水</dc:creator>
  <cp:lastModifiedBy>vertesyuan</cp:lastModifiedBy>
  <cp:lastPrinted>2014-09-03T02:07:00Z</cp:lastPrinted>
  <dcterms:modified xsi:type="dcterms:W3CDTF">2024-09-23T03:55:57Z</dcterms:modified>
  <dc:title>全国会计硕士专业学位教育指导委员会秘书处</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1A78AF0D7808472CBEEDB79235E7970C_13</vt:lpwstr>
  </property>
</Properties>
</file>