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86A" w:rsidRDefault="0097323A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题号: 838</w:t>
      </w:r>
    </w:p>
    <w:p w:rsidR="005F386A" w:rsidRDefault="0097323A">
      <w:pPr>
        <w:spacing w:line="360" w:lineRule="auto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《法</w:t>
      </w:r>
      <w:r w:rsidR="00E93C9F">
        <w:rPr>
          <w:rFonts w:ascii="宋体" w:hAnsi="宋体" w:hint="eastAsia"/>
          <w:b/>
          <w:bCs/>
          <w:sz w:val="28"/>
          <w:szCs w:val="28"/>
        </w:rPr>
        <w:t>学</w:t>
      </w:r>
      <w:r>
        <w:rPr>
          <w:rFonts w:ascii="宋体" w:hAnsi="宋体" w:hint="eastAsia"/>
          <w:b/>
          <w:bCs/>
          <w:sz w:val="28"/>
          <w:szCs w:val="28"/>
        </w:rPr>
        <w:t>综合二》</w:t>
      </w:r>
    </w:p>
    <w:p w:rsidR="005F386A" w:rsidRDefault="0097323A">
      <w:pPr>
        <w:spacing w:line="360" w:lineRule="auto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考试大纲</w:t>
      </w:r>
    </w:p>
    <w:p w:rsidR="005F386A" w:rsidRDefault="0097323A">
      <w:pPr>
        <w:spacing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（含民法、经济法）</w:t>
      </w:r>
    </w:p>
    <w:p w:rsidR="007D3923" w:rsidRDefault="007D3923" w:rsidP="007D3923">
      <w:pPr>
        <w:spacing w:before="120" w:after="120" w:line="360" w:lineRule="auto"/>
        <w:rPr>
          <w:b/>
          <w:sz w:val="24"/>
        </w:rPr>
      </w:pPr>
      <w:r>
        <w:rPr>
          <w:rFonts w:hint="eastAsia"/>
          <w:b/>
          <w:sz w:val="24"/>
        </w:rPr>
        <w:t>一、考试范围：</w:t>
      </w:r>
    </w:p>
    <w:p w:rsidR="007D3923" w:rsidRDefault="007D3923" w:rsidP="007D3923">
      <w:pPr>
        <w:spacing w:before="120" w:after="120" w:line="360" w:lineRule="auto"/>
        <w:ind w:left="480"/>
        <w:rPr>
          <w:sz w:val="24"/>
        </w:rPr>
      </w:pPr>
      <w:r>
        <w:rPr>
          <w:rFonts w:hint="eastAsia"/>
          <w:sz w:val="24"/>
        </w:rPr>
        <w:t>第一部分：民法学</w:t>
      </w:r>
    </w:p>
    <w:p w:rsidR="007D3923" w:rsidRDefault="007D3923" w:rsidP="007D3923">
      <w:pPr>
        <w:spacing w:before="120" w:after="120" w:line="360" w:lineRule="auto"/>
        <w:ind w:left="480"/>
        <w:rPr>
          <w:sz w:val="24"/>
        </w:rPr>
      </w:pPr>
      <w:r>
        <w:rPr>
          <w:rFonts w:hint="eastAsia"/>
          <w:sz w:val="24"/>
        </w:rPr>
        <w:t>民法总论、人格权法、物权法、债与合同法、婚姻家庭法、继承法、侵权责任法。</w:t>
      </w:r>
    </w:p>
    <w:p w:rsidR="007D3923" w:rsidRDefault="007D3923" w:rsidP="007D3923">
      <w:pPr>
        <w:spacing w:before="120" w:after="120" w:line="360" w:lineRule="auto"/>
        <w:ind w:left="480"/>
        <w:rPr>
          <w:sz w:val="24"/>
        </w:rPr>
      </w:pPr>
      <w:r>
        <w:rPr>
          <w:rFonts w:hint="eastAsia"/>
          <w:sz w:val="24"/>
        </w:rPr>
        <w:t>第二部分：经济法学</w:t>
      </w:r>
    </w:p>
    <w:p w:rsidR="007D3923" w:rsidRDefault="007D3923" w:rsidP="007D3923">
      <w:pPr>
        <w:spacing w:before="120" w:after="120" w:line="360" w:lineRule="auto"/>
        <w:ind w:left="480"/>
        <w:rPr>
          <w:sz w:val="24"/>
        </w:rPr>
      </w:pPr>
      <w:r>
        <w:rPr>
          <w:rFonts w:hint="eastAsia"/>
          <w:sz w:val="24"/>
        </w:rPr>
        <w:t>经济法学的研究对象、经济法学的产生和发展、经济法学的体系、经济法的概念和历史、经济法的体系和地位、经济法的宗旨和原则、</w:t>
      </w:r>
      <w:r w:rsidR="00326DFC">
        <w:rPr>
          <w:rFonts w:hint="eastAsia"/>
          <w:sz w:val="24"/>
        </w:rPr>
        <w:t>经济法的主体和行为、经济法主体的权利、义务和责任、经济法的制定与实施、宏观调控法的基本理论与制度、财政调控法律制度、税收调控法律制度、金融调控法律制度、计划调控法律制度、市场规制法的基本理论与制度、反垄断法律制度、反不正当竞争法律制度、消费者保护法律制度、市场规制的其他制度、特别市场规制制度。</w:t>
      </w:r>
    </w:p>
    <w:p w:rsidR="007D3923" w:rsidRDefault="007D3923" w:rsidP="007D3923">
      <w:pPr>
        <w:spacing w:before="120" w:after="120" w:line="360" w:lineRule="auto"/>
        <w:rPr>
          <w:b/>
          <w:sz w:val="24"/>
        </w:rPr>
      </w:pPr>
      <w:r>
        <w:rPr>
          <w:rFonts w:hint="eastAsia"/>
          <w:b/>
          <w:sz w:val="24"/>
        </w:rPr>
        <w:t>二、考试基本题型</w:t>
      </w:r>
    </w:p>
    <w:p w:rsidR="007D3923" w:rsidRDefault="007D3923" w:rsidP="007D3923">
      <w:pPr>
        <w:spacing w:before="120" w:after="120" w:line="360" w:lineRule="auto"/>
        <w:ind w:left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、考试形式为闭卷、笔试，考试时间总计为</w:t>
      </w:r>
      <w:r>
        <w:rPr>
          <w:rFonts w:hint="eastAsia"/>
          <w:sz w:val="24"/>
        </w:rPr>
        <w:t>180</w:t>
      </w:r>
      <w:r>
        <w:rPr>
          <w:rFonts w:hint="eastAsia"/>
          <w:sz w:val="24"/>
        </w:rPr>
        <w:t>分钟，满分</w:t>
      </w:r>
      <w:r>
        <w:rPr>
          <w:rFonts w:hint="eastAsia"/>
          <w:sz w:val="24"/>
        </w:rPr>
        <w:t>150</w:t>
      </w:r>
      <w:r>
        <w:rPr>
          <w:rFonts w:hint="eastAsia"/>
          <w:sz w:val="24"/>
        </w:rPr>
        <w:t>。</w:t>
      </w:r>
    </w:p>
    <w:p w:rsidR="007D3923" w:rsidRPr="007A5345" w:rsidRDefault="007D3923" w:rsidP="007D3923">
      <w:pPr>
        <w:spacing w:before="120" w:after="120" w:line="360" w:lineRule="auto"/>
        <w:ind w:left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、基本题型：名词解释题、简答题、论述题、案例分析题。</w:t>
      </w:r>
    </w:p>
    <w:p w:rsidR="007D3923" w:rsidRDefault="007D3923" w:rsidP="007D3923">
      <w:pPr>
        <w:spacing w:before="120" w:after="120" w:line="360" w:lineRule="auto"/>
        <w:rPr>
          <w:b/>
          <w:sz w:val="24"/>
        </w:rPr>
      </w:pPr>
      <w:r w:rsidRPr="007A5345">
        <w:rPr>
          <w:rFonts w:hint="eastAsia"/>
          <w:b/>
          <w:sz w:val="24"/>
        </w:rPr>
        <w:t>三、参考书目</w:t>
      </w:r>
    </w:p>
    <w:p w:rsidR="005F386A" w:rsidRDefault="009113A1" w:rsidP="007D3923">
      <w:pPr>
        <w:spacing w:before="120" w:after="120" w:line="360" w:lineRule="auto"/>
        <w:ind w:left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 w:rsidR="007D3923">
        <w:rPr>
          <w:rFonts w:hint="eastAsia"/>
          <w:sz w:val="24"/>
        </w:rPr>
        <w:t>《民法学》编写组，《民法学》（马克思主义理论研究和建设工程重点教材），高等教育出版社</w:t>
      </w:r>
      <w:r w:rsidR="00F84E79">
        <w:rPr>
          <w:rFonts w:hint="eastAsia"/>
          <w:sz w:val="24"/>
        </w:rPr>
        <w:t>，</w:t>
      </w:r>
      <w:r w:rsidR="009063CD">
        <w:rPr>
          <w:rFonts w:hint="eastAsia"/>
          <w:sz w:val="24"/>
        </w:rPr>
        <w:t>最新版</w:t>
      </w:r>
      <w:r w:rsidR="007D3923">
        <w:rPr>
          <w:rFonts w:hint="eastAsia"/>
          <w:sz w:val="24"/>
        </w:rPr>
        <w:t>。</w:t>
      </w:r>
    </w:p>
    <w:p w:rsidR="007D3923" w:rsidRDefault="009113A1" w:rsidP="007D3923">
      <w:pPr>
        <w:spacing w:before="120" w:after="120" w:line="360" w:lineRule="auto"/>
        <w:ind w:left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 w:rsidR="007D3923">
        <w:rPr>
          <w:rFonts w:hint="eastAsia"/>
          <w:sz w:val="24"/>
        </w:rPr>
        <w:t>《经济法学》编写组，《经济法学（第二版）》（马克思主义理论研究和建设工程重点教材），高等教育出版社</w:t>
      </w:r>
      <w:r w:rsidR="00F84E79">
        <w:rPr>
          <w:rFonts w:hint="eastAsia"/>
          <w:sz w:val="24"/>
        </w:rPr>
        <w:t>，</w:t>
      </w:r>
      <w:r w:rsidR="009063CD">
        <w:rPr>
          <w:rFonts w:hint="eastAsia"/>
          <w:sz w:val="24"/>
        </w:rPr>
        <w:t>最新版</w:t>
      </w:r>
      <w:r w:rsidR="007D3923">
        <w:rPr>
          <w:rFonts w:hint="eastAsia"/>
          <w:sz w:val="24"/>
        </w:rPr>
        <w:t>。</w:t>
      </w:r>
    </w:p>
    <w:p w:rsidR="007D3923" w:rsidRPr="007D3923" w:rsidRDefault="007D3923" w:rsidP="007D3923">
      <w:pPr>
        <w:spacing w:before="120" w:after="120" w:line="360" w:lineRule="auto"/>
        <w:ind w:left="480"/>
        <w:rPr>
          <w:sz w:val="24"/>
        </w:rPr>
      </w:pPr>
    </w:p>
    <w:sectPr w:rsidR="007D3923" w:rsidRPr="007D3923" w:rsidSect="00582A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0D4" w:rsidRDefault="004040D4" w:rsidP="007D3923">
      <w:r>
        <w:separator/>
      </w:r>
    </w:p>
  </w:endnote>
  <w:endnote w:type="continuationSeparator" w:id="0">
    <w:p w:rsidR="004040D4" w:rsidRDefault="004040D4" w:rsidP="007D39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0D4" w:rsidRDefault="004040D4" w:rsidP="007D3923">
      <w:r>
        <w:separator/>
      </w:r>
    </w:p>
  </w:footnote>
  <w:footnote w:type="continuationSeparator" w:id="0">
    <w:p w:rsidR="004040D4" w:rsidRDefault="004040D4" w:rsidP="007D39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C37E"/>
    <w:multiLevelType w:val="singleLevel"/>
    <w:tmpl w:val="4189C37E"/>
    <w:lvl w:ilvl="0">
      <w:start w:val="1"/>
      <w:numFmt w:val="decimal"/>
      <w:suff w:val="nothing"/>
      <w:lvlText w:val="%1、"/>
      <w:lvlJc w:val="left"/>
      <w:pPr>
        <w:ind w:left="480" w:firstLine="0"/>
      </w:pPr>
    </w:lvl>
  </w:abstractNum>
  <w:abstractNum w:abstractNumId="1">
    <w:nsid w:val="4F384F36"/>
    <w:multiLevelType w:val="multilevel"/>
    <w:tmpl w:val="4F384F36"/>
    <w:lvl w:ilvl="0">
      <w:start w:val="1"/>
      <w:numFmt w:val="decimal"/>
      <w:lvlText w:val="%1、"/>
      <w:lvlJc w:val="left"/>
      <w:pPr>
        <w:tabs>
          <w:tab w:val="left" w:pos="780"/>
        </w:tabs>
        <w:ind w:left="780" w:hanging="360"/>
      </w:pPr>
      <w:rPr>
        <w:rFonts w:cs="宋体" w:hint="default"/>
      </w:rPr>
    </w:lvl>
    <w:lvl w:ilvl="1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5DEB"/>
    <w:rsid w:val="00326DFC"/>
    <w:rsid w:val="0033371B"/>
    <w:rsid w:val="004040D4"/>
    <w:rsid w:val="00582A4E"/>
    <w:rsid w:val="005C1FFE"/>
    <w:rsid w:val="005F386A"/>
    <w:rsid w:val="006A300A"/>
    <w:rsid w:val="006D360A"/>
    <w:rsid w:val="007D2E51"/>
    <w:rsid w:val="007D3923"/>
    <w:rsid w:val="009063CD"/>
    <w:rsid w:val="009113A1"/>
    <w:rsid w:val="00934DA5"/>
    <w:rsid w:val="0097323A"/>
    <w:rsid w:val="009D79D1"/>
    <w:rsid w:val="00A45DEB"/>
    <w:rsid w:val="00A87457"/>
    <w:rsid w:val="00CA48FA"/>
    <w:rsid w:val="00E54379"/>
    <w:rsid w:val="00E93C9F"/>
    <w:rsid w:val="00EB0907"/>
    <w:rsid w:val="00EB7A09"/>
    <w:rsid w:val="00F84E79"/>
    <w:rsid w:val="39264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A4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82A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82A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582A4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82A4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72</Words>
  <Characters>415</Characters>
  <Application>Microsoft Office Word</Application>
  <DocSecurity>0</DocSecurity>
  <Lines>3</Lines>
  <Paragraphs>1</Paragraphs>
  <ScaleCrop>false</ScaleCrop>
  <Company>微软中国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dell</cp:lastModifiedBy>
  <cp:revision>13</cp:revision>
  <dcterms:created xsi:type="dcterms:W3CDTF">2015-06-30T01:55:00Z</dcterms:created>
  <dcterms:modified xsi:type="dcterms:W3CDTF">2024-09-29T09:13:00Z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