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65" w:right="691" w:hanging="1135"/>
        <w:spacing w:before="108" w:line="406" w:lineRule="auto"/>
        <w:outlineLvl w:val="0"/>
        <w:rPr>
          <w:sz w:val="28"/>
          <w:szCs w:val="28"/>
        </w:rPr>
      </w:pPr>
      <w:r>
        <w:rPr>
          <w:sz w:val="31"/>
          <w:szCs w:val="31"/>
          <w:spacing w:val="-10"/>
        </w:rPr>
        <w:t>中央民族大学硕士研究生入学考试初试科目考试大纲</w:t>
      </w:r>
      <w:r>
        <w:rPr>
          <w:sz w:val="31"/>
          <w:szCs w:val="31"/>
          <w:spacing w:val="13"/>
        </w:rPr>
        <w:t xml:space="preserve"> </w:t>
      </w:r>
      <w:r>
        <w:rPr>
          <w:sz w:val="28"/>
          <w:szCs w:val="28"/>
          <w:spacing w:val="-2"/>
        </w:rPr>
        <w:t>科目代码：</w:t>
      </w:r>
      <w:r>
        <w:rPr>
          <w:rFonts w:ascii="Calibri" w:hAnsi="Calibri" w:eastAsia="Calibri" w:cs="Calibri"/>
          <w:sz w:val="28"/>
          <w:szCs w:val="28"/>
          <w:b/>
          <w:bCs/>
          <w:spacing w:val="-2"/>
        </w:rPr>
        <w:t>813</w:t>
      </w:r>
      <w:r>
        <w:rPr>
          <w:rFonts w:ascii="Calibri" w:hAnsi="Calibri" w:eastAsia="Calibri" w:cs="Calibri"/>
          <w:sz w:val="28"/>
          <w:szCs w:val="28"/>
          <w:b/>
          <w:bCs/>
          <w:spacing w:val="13"/>
        </w:rPr>
        <w:t xml:space="preserve">    </w:t>
      </w:r>
      <w:r>
        <w:rPr>
          <w:sz w:val="28"/>
          <w:szCs w:val="28"/>
          <w:spacing w:val="-2"/>
        </w:rPr>
        <w:t>科目名称：法学综合</w:t>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2"/>
        <w:spacing w:before="78" w:line="219" w:lineRule="auto"/>
        <w:rPr/>
      </w:pPr>
      <w:r>
        <w:rPr>
          <w:spacing w:val="-2"/>
        </w:rPr>
        <w:t>考试形式和试卷结构</w:t>
      </w:r>
    </w:p>
    <w:p>
      <w:pPr>
        <w:pStyle w:val="BodyText"/>
        <w:ind w:left="506"/>
        <w:spacing w:before="187" w:line="220" w:lineRule="auto"/>
        <w:rPr/>
      </w:pPr>
      <w:r>
        <w:rPr>
          <w:spacing w:val="-3"/>
        </w:rPr>
        <w:t>一、试卷构成</w:t>
      </w:r>
    </w:p>
    <w:p>
      <w:pPr>
        <w:pStyle w:val="BodyText"/>
        <w:ind w:left="503"/>
        <w:spacing w:before="187" w:line="219" w:lineRule="auto"/>
        <w:rPr/>
      </w:pPr>
      <w:r>
        <w:rPr>
          <w:spacing w:val="-2"/>
        </w:rPr>
        <w:t>法学综合卷由民法学、刑法学和行政法学三部分构成。</w:t>
      </w:r>
    </w:p>
    <w:p>
      <w:pPr>
        <w:pStyle w:val="BodyText"/>
        <w:ind w:left="506"/>
        <w:spacing w:before="188" w:line="219" w:lineRule="auto"/>
        <w:rPr/>
      </w:pPr>
      <w:r>
        <w:rPr>
          <w:spacing w:val="-2"/>
        </w:rPr>
        <w:t>二、试卷满分及考试时间</w:t>
      </w:r>
    </w:p>
    <w:p>
      <w:pPr>
        <w:pStyle w:val="BodyText"/>
        <w:ind w:left="22" w:right="358" w:firstLine="360"/>
        <w:spacing w:before="189" w:line="350" w:lineRule="auto"/>
        <w:rPr/>
      </w:pPr>
      <w:r>
        <w:rPr>
          <w:spacing w:val="-19"/>
        </w:rPr>
        <w:t>法学综合考试时间 180 分钟。试卷分为民法学、刑法学、行政法学三个部分，</w:t>
      </w:r>
      <w:r>
        <w:rPr>
          <w:spacing w:val="17"/>
        </w:rPr>
        <w:t xml:space="preserve"> </w:t>
      </w:r>
      <w:r>
        <w:rPr>
          <w:spacing w:val="-11"/>
        </w:rPr>
        <w:t>满分 150</w:t>
      </w:r>
      <w:r>
        <w:rPr>
          <w:spacing w:val="-9"/>
        </w:rPr>
        <w:t xml:space="preserve"> </w:t>
      </w:r>
      <w:r>
        <w:rPr>
          <w:spacing w:val="-11"/>
        </w:rPr>
        <w:t>分。</w:t>
      </w:r>
    </w:p>
    <w:p>
      <w:pPr>
        <w:pStyle w:val="BodyText"/>
        <w:ind w:left="502"/>
        <w:spacing w:before="193" w:line="220" w:lineRule="auto"/>
        <w:rPr/>
      </w:pPr>
      <w:r>
        <w:rPr>
          <w:spacing w:val="-2"/>
        </w:rPr>
        <w:t>三、答题方式</w:t>
      </w:r>
    </w:p>
    <w:p>
      <w:pPr>
        <w:pStyle w:val="BodyText"/>
        <w:ind w:left="502"/>
        <w:spacing w:before="187" w:line="220" w:lineRule="auto"/>
        <w:rPr/>
      </w:pPr>
      <w:r>
        <w:rPr>
          <w:spacing w:val="-2"/>
        </w:rPr>
        <w:t>答题方式为闭卷、笔试。</w:t>
      </w:r>
    </w:p>
    <w:p>
      <w:pPr>
        <w:pStyle w:val="BodyText"/>
        <w:ind w:left="525"/>
        <w:spacing w:before="186" w:line="220" w:lineRule="auto"/>
        <w:rPr/>
      </w:pPr>
      <w:r>
        <w:rPr>
          <w:spacing w:val="-4"/>
        </w:rPr>
        <w:t>四、试卷题型结构</w:t>
      </w:r>
    </w:p>
    <w:p>
      <w:pPr>
        <w:pStyle w:val="BodyText"/>
        <w:ind w:left="22" w:right="180" w:firstLine="383"/>
        <w:spacing w:before="249" w:line="302" w:lineRule="auto"/>
        <w:rPr/>
      </w:pPr>
      <w:r>
        <w:rPr>
          <w:spacing w:val="-5"/>
        </w:rPr>
        <w:t>民法学、刑法学和行政法学三部分考试题型均为简答题、论述</w:t>
      </w:r>
      <w:r>
        <w:rPr>
          <w:spacing w:val="-6"/>
        </w:rPr>
        <w:t>题和案例分析</w:t>
      </w:r>
      <w:r>
        <w:rPr/>
        <w:t xml:space="preserve"> </w:t>
      </w:r>
      <w:r>
        <w:rPr>
          <w:spacing w:val="-5"/>
        </w:rPr>
        <w:t>题。</w:t>
      </w:r>
    </w:p>
    <w:p>
      <w:pPr>
        <w:spacing w:line="302" w:lineRule="auto"/>
        <w:sectPr>
          <w:footerReference w:type="default" r:id="rId1"/>
          <w:pgSz w:w="11910" w:h="16840"/>
          <w:pgMar w:top="1431" w:right="1786" w:bottom="1157" w:left="1786" w:header="0" w:footer="977" w:gutter="0"/>
        </w:sectPr>
        <w:rPr/>
      </w:pPr>
    </w:p>
    <w:p>
      <w:pPr>
        <w:pStyle w:val="BodyText"/>
        <w:ind w:left="3838"/>
        <w:spacing w:before="64" w:line="221" w:lineRule="auto"/>
        <w:rPr/>
      </w:pPr>
      <w:r>
        <w:rPr>
          <w:spacing w:val="-11"/>
        </w:rPr>
        <w:t>民法学</w:t>
      </w:r>
    </w:p>
    <w:p>
      <w:pPr>
        <w:spacing w:line="249" w:lineRule="auto"/>
        <w:rPr>
          <w:rFonts w:ascii="Arial"/>
          <w:sz w:val="21"/>
        </w:rPr>
      </w:pPr>
      <w:r/>
    </w:p>
    <w:p>
      <w:pPr>
        <w:spacing w:line="249" w:lineRule="auto"/>
        <w:rPr>
          <w:rFonts w:ascii="Arial"/>
          <w:sz w:val="21"/>
        </w:rPr>
      </w:pPr>
      <w:r/>
    </w:p>
    <w:p>
      <w:pPr>
        <w:pStyle w:val="BodyText"/>
        <w:ind w:left="18"/>
        <w:spacing w:before="78" w:line="219" w:lineRule="auto"/>
        <w:rPr/>
      </w:pPr>
      <w:r>
        <w:rPr>
          <w:rFonts w:ascii="Times New Roman" w:hAnsi="Times New Roman" w:eastAsia="Times New Roman" w:cs="Times New Roman"/>
          <w:b/>
          <w:bCs/>
          <w:spacing w:val="-1"/>
        </w:rPr>
        <w:t>Ⅰ.</w:t>
      </w:r>
      <w:r>
        <w:rPr>
          <w:spacing w:val="-1"/>
        </w:rPr>
        <w:t>考查目标</w:t>
      </w:r>
    </w:p>
    <w:p>
      <w:pPr>
        <w:pStyle w:val="BodyText"/>
        <w:ind w:left="18" w:right="5300" w:firstLine="21"/>
        <w:spacing w:before="188" w:line="402" w:lineRule="auto"/>
        <w:rPr/>
      </w:pP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spacing w:val="-21"/>
        </w:rPr>
        <w:t xml:space="preserve"> </w:t>
      </w:r>
      <w:r>
        <w:rPr>
          <w:spacing w:val="-6"/>
        </w:rPr>
        <w:t>正确理解民法的基本理念。</w:t>
      </w:r>
      <w:r>
        <w:rPr/>
        <w:t xml:space="preserve"> </w:t>
      </w:r>
      <w:r>
        <w:rPr>
          <w:rFonts w:ascii="Times New Roman" w:hAnsi="Times New Roman" w:eastAsia="Times New Roman" w:cs="Times New Roman"/>
          <w:sz w:val="22"/>
          <w:szCs w:val="22"/>
          <w:spacing w:val="-4"/>
        </w:rPr>
        <w:t>2.</w:t>
      </w:r>
      <w:r>
        <w:rPr>
          <w:rFonts w:ascii="Times New Roman" w:hAnsi="Times New Roman" w:eastAsia="Times New Roman" w:cs="Times New Roman"/>
          <w:sz w:val="22"/>
          <w:szCs w:val="22"/>
          <w:spacing w:val="-27"/>
        </w:rPr>
        <w:t xml:space="preserve"> </w:t>
      </w:r>
      <w:r>
        <w:rPr>
          <w:spacing w:val="-4"/>
        </w:rPr>
        <w:t>系统掌握民法的基本原理。</w:t>
      </w:r>
    </w:p>
    <w:p>
      <w:pPr>
        <w:pStyle w:val="BodyText"/>
        <w:ind w:left="22"/>
        <w:spacing w:line="219" w:lineRule="auto"/>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27"/>
        </w:rPr>
        <w:t xml:space="preserve"> </w:t>
      </w:r>
      <w:r>
        <w:rPr>
          <w:spacing w:val="-1"/>
        </w:rPr>
        <w:t>全面掌握《民法典》及民法相关法律、司法解释。</w:t>
      </w:r>
    </w:p>
    <w:p>
      <w:pPr>
        <w:pStyle w:val="BodyText"/>
        <w:ind w:left="17"/>
        <w:spacing w:before="288" w:line="219" w:lineRule="auto"/>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8"/>
        </w:rPr>
        <w:t xml:space="preserve"> </w:t>
      </w:r>
      <w:r>
        <w:rPr>
          <w:spacing w:val="-1"/>
        </w:rPr>
        <w:t>能够运用民法的基本理论和相关法律判断和解决有关理论问题和实践问题。</w:t>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BodyText"/>
        <w:ind w:left="18"/>
        <w:spacing w:before="79" w:line="219" w:lineRule="auto"/>
        <w:rPr/>
      </w:pPr>
      <w:r>
        <w:rPr>
          <w:rFonts w:ascii="Times New Roman" w:hAnsi="Times New Roman" w:eastAsia="Times New Roman" w:cs="Times New Roman"/>
          <w:b/>
          <w:bCs/>
          <w:spacing w:val="-1"/>
        </w:rPr>
        <w:t>II.</w:t>
      </w:r>
      <w:r>
        <w:rPr>
          <w:spacing w:val="-1"/>
        </w:rPr>
        <w:t>考查范围</w:t>
      </w:r>
    </w:p>
    <w:p>
      <w:pPr>
        <w:pStyle w:val="BodyText"/>
        <w:ind w:left="26"/>
        <w:spacing w:before="186" w:line="219" w:lineRule="auto"/>
        <w:outlineLvl w:val="0"/>
        <w:rPr/>
      </w:pPr>
      <w:r>
        <w:rPr>
          <w:spacing w:val="-2"/>
        </w:rPr>
        <w:t>一、民法的概念和调整对象</w:t>
      </w:r>
    </w:p>
    <w:p>
      <w:pPr>
        <w:pStyle w:val="BodyText"/>
        <w:ind w:left="34"/>
        <w:spacing w:before="291" w:line="219" w:lineRule="auto"/>
        <w:rPr/>
      </w:pPr>
      <w:r>
        <w:rPr>
          <w:spacing w:val="-5"/>
        </w:rPr>
        <w:t>（一）概念</w:t>
      </w:r>
    </w:p>
    <w:p>
      <w:pPr>
        <w:pStyle w:val="BodyText"/>
        <w:ind w:left="34"/>
        <w:spacing w:before="188" w:line="219" w:lineRule="auto"/>
        <w:rPr/>
      </w:pPr>
      <w:r>
        <w:rPr>
          <w:spacing w:val="-3"/>
        </w:rPr>
        <w:t>（二）调整对象</w:t>
      </w:r>
    </w:p>
    <w:p>
      <w:pPr>
        <w:pStyle w:val="BodyText"/>
        <w:ind w:left="26" w:right="5923" w:firstLine="7"/>
        <w:spacing w:before="186" w:line="290" w:lineRule="auto"/>
        <w:rPr/>
      </w:pPr>
      <w:r>
        <w:rPr>
          <w:spacing w:val="-3"/>
        </w:rPr>
        <w:t>（三）民法的适用范围</w:t>
      </w:r>
      <w:r>
        <w:rPr>
          <w:spacing w:val="8"/>
        </w:rPr>
        <w:t xml:space="preserve"> </w:t>
      </w:r>
      <w:r>
        <w:rPr>
          <w:spacing w:val="-2"/>
        </w:rPr>
        <w:t>二、民法的基本原则</w:t>
      </w:r>
    </w:p>
    <w:p>
      <w:pPr>
        <w:pStyle w:val="BodyText"/>
        <w:ind w:left="34"/>
        <w:spacing w:before="188" w:line="219" w:lineRule="auto"/>
        <w:rPr/>
      </w:pPr>
      <w:r>
        <w:rPr>
          <w:spacing w:val="-2"/>
        </w:rPr>
        <w:t>（一）传统大陆法系国家基本原则</w:t>
      </w:r>
    </w:p>
    <w:p>
      <w:pPr>
        <w:pStyle w:val="BodyText"/>
        <w:ind w:left="34"/>
        <w:spacing w:before="284" w:line="219" w:lineRule="auto"/>
        <w:rPr/>
      </w:pPr>
      <w:r>
        <w:rPr>
          <w:spacing w:val="-2"/>
        </w:rPr>
        <w:t>（二）中国《民法典》的基本原则</w:t>
      </w:r>
    </w:p>
    <w:p>
      <w:pPr>
        <w:pStyle w:val="BodyText"/>
        <w:ind w:left="128"/>
        <w:spacing w:before="288" w:line="219" w:lineRule="auto"/>
        <w:outlineLvl w:val="0"/>
        <w:rPr/>
      </w:pPr>
      <w:r>
        <w:rPr>
          <w:spacing w:val="-2"/>
        </w:rPr>
        <w:t>三、民事法律关系</w:t>
      </w:r>
    </w:p>
    <w:p>
      <w:pPr>
        <w:pStyle w:val="BodyText"/>
        <w:ind w:left="34"/>
        <w:spacing w:before="183" w:line="219" w:lineRule="auto"/>
        <w:rPr/>
      </w:pPr>
      <w:r>
        <w:rPr>
          <w:spacing w:val="-2"/>
        </w:rPr>
        <w:t>（一）民事法律关系的概念和特征</w:t>
      </w:r>
    </w:p>
    <w:p>
      <w:pPr>
        <w:pStyle w:val="BodyText"/>
        <w:ind w:left="34"/>
        <w:spacing w:before="296" w:line="219" w:lineRule="auto"/>
        <w:rPr/>
      </w:pPr>
      <w:r>
        <w:rPr>
          <w:spacing w:val="-2"/>
        </w:rPr>
        <w:t>（二）民事法律关系的要素</w:t>
      </w:r>
    </w:p>
    <w:p>
      <w:pPr>
        <w:pStyle w:val="BodyText"/>
        <w:ind w:left="34"/>
        <w:spacing w:before="289" w:line="219" w:lineRule="auto"/>
        <w:rPr/>
      </w:pPr>
      <w:r>
        <w:rPr>
          <w:spacing w:val="-3"/>
        </w:rPr>
        <w:t>（三）民事法律事实</w:t>
      </w:r>
    </w:p>
    <w:p>
      <w:pPr>
        <w:pStyle w:val="BodyText"/>
        <w:ind w:left="34"/>
        <w:spacing w:before="188" w:line="219" w:lineRule="auto"/>
        <w:rPr/>
      </w:pPr>
      <w:r>
        <w:rPr>
          <w:spacing w:val="-3"/>
        </w:rPr>
        <w:t>（四）民事权利</w:t>
      </w:r>
    </w:p>
    <w:p>
      <w:pPr>
        <w:pStyle w:val="BodyText"/>
        <w:ind w:left="34"/>
        <w:spacing w:before="188" w:line="219" w:lineRule="auto"/>
        <w:rPr/>
      </w:pPr>
      <w:r>
        <w:rPr>
          <w:spacing w:val="-3"/>
        </w:rPr>
        <w:t>（五）民事义务</w:t>
      </w:r>
    </w:p>
    <w:p>
      <w:pPr>
        <w:pStyle w:val="BodyText"/>
        <w:ind w:left="45"/>
        <w:spacing w:before="185" w:line="220" w:lineRule="auto"/>
        <w:outlineLvl w:val="0"/>
        <w:rPr/>
      </w:pPr>
      <w:r>
        <w:rPr>
          <w:spacing w:val="-17"/>
        </w:rPr>
        <w:t>四、</w:t>
      </w:r>
      <w:r>
        <w:rPr>
          <w:spacing w:val="-68"/>
        </w:rPr>
        <w:t xml:space="preserve"> </w:t>
      </w:r>
      <w:r>
        <w:rPr>
          <w:spacing w:val="-17"/>
        </w:rPr>
        <w:t>自然人</w:t>
      </w:r>
    </w:p>
    <w:p>
      <w:pPr>
        <w:pStyle w:val="BodyText"/>
        <w:ind w:left="34"/>
        <w:spacing w:before="188" w:line="219" w:lineRule="auto"/>
        <w:rPr/>
      </w:pPr>
      <w:r>
        <w:rPr>
          <w:spacing w:val="-6"/>
        </w:rPr>
        <w:t>（一）</w:t>
      </w:r>
      <w:r>
        <w:rPr>
          <w:spacing w:val="-64"/>
        </w:rPr>
        <w:t xml:space="preserve"> </w:t>
      </w:r>
      <w:r>
        <w:rPr>
          <w:spacing w:val="-6"/>
        </w:rPr>
        <w:t>自然人的民事权利能力</w:t>
      </w:r>
    </w:p>
    <w:p>
      <w:pPr>
        <w:pStyle w:val="BodyText"/>
        <w:ind w:left="34"/>
        <w:spacing w:before="291" w:line="219" w:lineRule="auto"/>
        <w:rPr/>
      </w:pPr>
      <w:r>
        <w:rPr>
          <w:spacing w:val="-6"/>
        </w:rPr>
        <w:t>（二）</w:t>
      </w:r>
      <w:r>
        <w:rPr>
          <w:spacing w:val="-64"/>
        </w:rPr>
        <w:t xml:space="preserve"> </w:t>
      </w:r>
      <w:r>
        <w:rPr>
          <w:spacing w:val="-6"/>
        </w:rPr>
        <w:t>自然人的民事行为能力</w:t>
      </w:r>
    </w:p>
    <w:p>
      <w:pPr>
        <w:pStyle w:val="BodyText"/>
        <w:ind w:left="34"/>
        <w:spacing w:before="291" w:line="220" w:lineRule="auto"/>
        <w:rPr/>
      </w:pPr>
      <w:r>
        <w:rPr>
          <w:spacing w:val="-3"/>
        </w:rPr>
        <w:t>（三）监护制度</w:t>
      </w:r>
    </w:p>
    <w:p>
      <w:pPr>
        <w:pStyle w:val="BodyText"/>
        <w:ind w:left="34"/>
        <w:spacing w:before="186" w:line="218" w:lineRule="auto"/>
        <w:rPr/>
      </w:pPr>
      <w:r>
        <w:rPr>
          <w:spacing w:val="-2"/>
        </w:rPr>
        <w:t>（四）宣告失踪和宣告死亡</w:t>
      </w:r>
    </w:p>
    <w:p>
      <w:pPr>
        <w:pStyle w:val="BodyText"/>
        <w:ind w:left="132"/>
        <w:spacing w:before="294" w:line="214" w:lineRule="auto"/>
        <w:rPr/>
      </w:pPr>
      <w:r>
        <w:rPr>
          <w:spacing w:val="-4"/>
        </w:rPr>
        <w:t>五、法人</w:t>
      </w:r>
    </w:p>
    <w:p>
      <w:pPr>
        <w:spacing w:line="214" w:lineRule="auto"/>
        <w:sectPr>
          <w:footerReference w:type="default" r:id="rId2"/>
          <w:pgSz w:w="11910" w:h="16840"/>
          <w:pgMar w:top="1431" w:right="1786" w:bottom="1156" w:left="1786" w:header="0" w:footer="977" w:gutter="0"/>
        </w:sectPr>
        <w:rPr/>
      </w:pPr>
    </w:p>
    <w:p>
      <w:pPr>
        <w:pStyle w:val="BodyText"/>
        <w:ind w:left="34"/>
        <w:spacing w:before="65" w:line="219" w:lineRule="auto"/>
        <w:rPr/>
      </w:pPr>
      <w:r>
        <w:rPr>
          <w:spacing w:val="-2"/>
        </w:rPr>
        <w:t>（一）法人的概念和特征</w:t>
      </w:r>
    </w:p>
    <w:p>
      <w:pPr>
        <w:pStyle w:val="BodyText"/>
        <w:ind w:left="34"/>
        <w:spacing w:before="288" w:line="219" w:lineRule="auto"/>
        <w:rPr/>
      </w:pPr>
      <w:r>
        <w:rPr>
          <w:spacing w:val="-3"/>
        </w:rPr>
        <w:t>（二）法人的成立要件</w:t>
      </w:r>
    </w:p>
    <w:p>
      <w:pPr>
        <w:pStyle w:val="BodyText"/>
        <w:ind w:left="34"/>
        <w:spacing w:before="188" w:line="219" w:lineRule="auto"/>
        <w:rPr/>
      </w:pPr>
      <w:r>
        <w:rPr>
          <w:spacing w:val="-3"/>
        </w:rPr>
        <w:t>（三）法人的能力</w:t>
      </w:r>
    </w:p>
    <w:p>
      <w:pPr>
        <w:pStyle w:val="BodyText"/>
        <w:ind w:left="34"/>
        <w:spacing w:before="187" w:line="219" w:lineRule="auto"/>
        <w:rPr/>
      </w:pPr>
      <w:r>
        <w:rPr>
          <w:spacing w:val="-3"/>
        </w:rPr>
        <w:t>（四）法人机关</w:t>
      </w:r>
    </w:p>
    <w:p>
      <w:pPr>
        <w:pStyle w:val="BodyText"/>
        <w:ind w:left="34"/>
        <w:spacing w:before="186" w:line="219" w:lineRule="auto"/>
        <w:rPr/>
      </w:pPr>
      <w:r>
        <w:rPr>
          <w:spacing w:val="-2"/>
        </w:rPr>
        <w:t>（五）法人的设立、变更、清算、终止</w:t>
      </w:r>
    </w:p>
    <w:p>
      <w:pPr>
        <w:pStyle w:val="BodyText"/>
        <w:ind w:left="130"/>
        <w:spacing w:before="291" w:line="219" w:lineRule="auto"/>
        <w:rPr/>
      </w:pPr>
      <w:r>
        <w:rPr>
          <w:spacing w:val="-3"/>
        </w:rPr>
        <w:t>六、合伙</w:t>
      </w:r>
    </w:p>
    <w:p>
      <w:pPr>
        <w:pStyle w:val="BodyText"/>
        <w:ind w:left="34"/>
        <w:spacing w:before="188" w:line="219" w:lineRule="auto"/>
        <w:rPr/>
      </w:pPr>
      <w:r>
        <w:rPr>
          <w:spacing w:val="-2"/>
        </w:rPr>
        <w:t>（一）合伙的概念和特征</w:t>
      </w:r>
    </w:p>
    <w:p>
      <w:pPr>
        <w:pStyle w:val="BodyText"/>
        <w:ind w:left="34"/>
        <w:spacing w:before="289" w:line="219" w:lineRule="auto"/>
        <w:rPr/>
      </w:pPr>
      <w:r>
        <w:rPr>
          <w:spacing w:val="-2"/>
        </w:rPr>
        <w:t>（二）合伙的入伙、退伙、合伙的解散与清算</w:t>
      </w:r>
    </w:p>
    <w:p>
      <w:pPr>
        <w:pStyle w:val="BodyText"/>
        <w:ind w:left="21" w:right="5923" w:firstLine="12"/>
        <w:spacing w:before="292" w:line="291" w:lineRule="auto"/>
        <w:rPr/>
      </w:pPr>
      <w:r>
        <w:rPr>
          <w:spacing w:val="-3"/>
        </w:rPr>
        <w:t>（三）双重优先权规则</w:t>
      </w:r>
      <w:r>
        <w:rPr>
          <w:spacing w:val="8"/>
        </w:rPr>
        <w:t xml:space="preserve"> </w:t>
      </w:r>
      <w:r>
        <w:rPr>
          <w:spacing w:val="-1"/>
        </w:rPr>
        <w:t>七、民事法律关系客体</w:t>
      </w:r>
    </w:p>
    <w:p>
      <w:pPr>
        <w:pStyle w:val="BodyText"/>
        <w:ind w:left="34"/>
        <w:spacing w:before="188" w:line="219" w:lineRule="auto"/>
        <w:rPr/>
      </w:pPr>
      <w:r>
        <w:rPr>
          <w:spacing w:val="-2"/>
        </w:rPr>
        <w:t>（一）民事法律关系客体的概念</w:t>
      </w:r>
    </w:p>
    <w:p>
      <w:pPr>
        <w:spacing w:line="254" w:lineRule="auto"/>
        <w:rPr>
          <w:rFonts w:ascii="Arial"/>
          <w:sz w:val="21"/>
        </w:rPr>
      </w:pPr>
      <w:r/>
    </w:p>
    <w:p>
      <w:pPr>
        <w:pStyle w:val="BodyText"/>
        <w:ind w:left="34"/>
        <w:spacing w:before="79" w:line="221" w:lineRule="auto"/>
        <w:rPr/>
      </w:pPr>
      <w:r>
        <w:rPr>
          <w:spacing w:val="-3"/>
        </w:rPr>
        <w:t>（二）物</w:t>
      </w:r>
    </w:p>
    <w:p>
      <w:pPr>
        <w:pStyle w:val="BodyText"/>
        <w:ind w:left="34"/>
        <w:spacing w:before="65" w:line="220" w:lineRule="auto"/>
        <w:rPr/>
      </w:pPr>
      <w:r>
        <w:rPr>
          <w:spacing w:val="-5"/>
        </w:rPr>
        <w:t>（三）行为</w:t>
      </w:r>
    </w:p>
    <w:p>
      <w:pPr>
        <w:pStyle w:val="BodyText"/>
        <w:ind w:left="34"/>
        <w:spacing w:before="185" w:line="220" w:lineRule="auto"/>
        <w:rPr/>
      </w:pPr>
      <w:r>
        <w:rPr>
          <w:spacing w:val="-5"/>
        </w:rPr>
        <w:t>（四）其他</w:t>
      </w:r>
    </w:p>
    <w:p>
      <w:pPr>
        <w:pStyle w:val="BodyText"/>
        <w:ind w:left="26"/>
        <w:spacing w:before="187" w:line="219" w:lineRule="auto"/>
        <w:rPr/>
      </w:pPr>
      <w:r>
        <w:rPr>
          <w:spacing w:val="-3"/>
        </w:rPr>
        <w:t>八、法律行为</w:t>
      </w:r>
    </w:p>
    <w:p>
      <w:pPr>
        <w:pStyle w:val="BodyText"/>
        <w:ind w:left="34"/>
        <w:spacing w:before="188" w:line="219" w:lineRule="auto"/>
        <w:rPr/>
      </w:pPr>
      <w:r>
        <w:rPr>
          <w:spacing w:val="-2"/>
        </w:rPr>
        <w:t>（一）法律行为的概念和特征</w:t>
      </w:r>
    </w:p>
    <w:p>
      <w:pPr>
        <w:pStyle w:val="BodyText"/>
        <w:ind w:left="34"/>
        <w:spacing w:before="291" w:line="219" w:lineRule="auto"/>
        <w:rPr/>
      </w:pPr>
      <w:r>
        <w:rPr>
          <w:spacing w:val="-2"/>
        </w:rPr>
        <w:t>（二）意思表示及意思表示的瑕疵</w:t>
      </w:r>
    </w:p>
    <w:p>
      <w:pPr>
        <w:pStyle w:val="BodyText"/>
        <w:ind w:left="34"/>
        <w:spacing w:before="292" w:line="219" w:lineRule="auto"/>
        <w:rPr/>
      </w:pPr>
      <w:r>
        <w:rPr>
          <w:spacing w:val="-2"/>
        </w:rPr>
        <w:t>（三）法律行为的成立与生效</w:t>
      </w:r>
    </w:p>
    <w:p>
      <w:pPr>
        <w:pStyle w:val="BodyText"/>
        <w:ind w:left="34"/>
        <w:spacing w:before="293" w:line="219" w:lineRule="auto"/>
        <w:rPr/>
      </w:pPr>
      <w:r>
        <w:rPr>
          <w:spacing w:val="-3"/>
        </w:rPr>
        <w:t>（四）法律行为的分类</w:t>
      </w:r>
    </w:p>
    <w:p>
      <w:pPr>
        <w:pStyle w:val="BodyText"/>
        <w:ind w:left="34"/>
        <w:spacing w:before="291" w:line="219" w:lineRule="auto"/>
        <w:rPr/>
      </w:pPr>
      <w:r>
        <w:rPr>
          <w:spacing w:val="-2"/>
        </w:rPr>
        <w:t>（五）附条件、附期限的法律行为</w:t>
      </w:r>
    </w:p>
    <w:p>
      <w:pPr>
        <w:pStyle w:val="BodyText"/>
        <w:ind w:left="34"/>
        <w:spacing w:before="285" w:line="219" w:lineRule="auto"/>
        <w:rPr/>
      </w:pPr>
      <w:r>
        <w:rPr>
          <w:spacing w:val="-2"/>
        </w:rPr>
        <w:t>（六）无效、可撤销、效力未定法律行为</w:t>
      </w:r>
    </w:p>
    <w:p>
      <w:pPr>
        <w:pStyle w:val="BodyText"/>
        <w:ind w:left="134"/>
        <w:spacing w:before="286" w:line="219" w:lineRule="auto"/>
        <w:rPr/>
      </w:pPr>
      <w:r>
        <w:rPr>
          <w:spacing w:val="-4"/>
        </w:rPr>
        <w:t>九、代理</w:t>
      </w:r>
    </w:p>
    <w:p>
      <w:pPr>
        <w:pStyle w:val="BodyText"/>
        <w:ind w:left="34"/>
        <w:spacing w:before="184" w:line="219" w:lineRule="auto"/>
        <w:rPr/>
      </w:pPr>
      <w:r>
        <w:rPr>
          <w:spacing w:val="-2"/>
        </w:rPr>
        <w:t>（一）代理的概念和特征</w:t>
      </w:r>
    </w:p>
    <w:p>
      <w:pPr>
        <w:pStyle w:val="BodyText"/>
        <w:ind w:left="34"/>
        <w:spacing w:before="291" w:line="219" w:lineRule="auto"/>
        <w:rPr/>
      </w:pPr>
      <w:r>
        <w:rPr>
          <w:spacing w:val="-3"/>
        </w:rPr>
        <w:t>（二）代理的适用范围</w:t>
      </w:r>
    </w:p>
    <w:p>
      <w:pPr>
        <w:pStyle w:val="BodyText"/>
        <w:ind w:left="34"/>
        <w:spacing w:before="291" w:line="219" w:lineRule="auto"/>
        <w:rPr/>
      </w:pPr>
      <w:r>
        <w:rPr>
          <w:spacing w:val="-3"/>
        </w:rPr>
        <w:t>（三）代理的分类</w:t>
      </w:r>
    </w:p>
    <w:p>
      <w:pPr>
        <w:pStyle w:val="BodyText"/>
        <w:ind w:left="34"/>
        <w:spacing w:before="292" w:line="219" w:lineRule="auto"/>
        <w:rPr/>
      </w:pPr>
      <w:r>
        <w:rPr>
          <w:spacing w:val="-4"/>
        </w:rPr>
        <w:t>（四）代理权</w:t>
      </w:r>
    </w:p>
    <w:p>
      <w:pPr>
        <w:pStyle w:val="BodyText"/>
        <w:ind w:left="34"/>
        <w:spacing w:before="291" w:line="219" w:lineRule="auto"/>
        <w:rPr/>
      </w:pPr>
      <w:r>
        <w:rPr>
          <w:spacing w:val="-3"/>
        </w:rPr>
        <w:t>（五）无权代理</w:t>
      </w:r>
    </w:p>
    <w:p>
      <w:pPr>
        <w:spacing w:line="219" w:lineRule="auto"/>
        <w:sectPr>
          <w:footerReference w:type="default" r:id="rId3"/>
          <w:pgSz w:w="11910" w:h="16840"/>
          <w:pgMar w:top="1431" w:right="1786" w:bottom="1156" w:left="1786" w:header="0" w:footer="977" w:gutter="0"/>
        </w:sectPr>
        <w:rPr/>
      </w:pPr>
    </w:p>
    <w:p>
      <w:pPr>
        <w:spacing w:line="245" w:lineRule="auto"/>
        <w:rPr>
          <w:rFonts w:ascii="Arial"/>
          <w:sz w:val="21"/>
        </w:rPr>
      </w:pPr>
      <w:r/>
    </w:p>
    <w:p>
      <w:pPr>
        <w:pStyle w:val="BodyText"/>
        <w:ind w:left="34"/>
        <w:spacing w:before="78" w:line="219" w:lineRule="auto"/>
        <w:rPr/>
      </w:pPr>
      <w:r>
        <w:rPr>
          <w:spacing w:val="-3"/>
        </w:rPr>
        <w:t>（六）代理权的滥用</w:t>
      </w:r>
    </w:p>
    <w:p>
      <w:pPr>
        <w:pStyle w:val="BodyText"/>
        <w:ind w:left="34"/>
        <w:spacing w:before="291" w:line="219" w:lineRule="auto"/>
        <w:rPr/>
      </w:pPr>
      <w:r>
        <w:rPr>
          <w:spacing w:val="-3"/>
        </w:rPr>
        <w:t>（七）表见代理</w:t>
      </w:r>
    </w:p>
    <w:p>
      <w:pPr>
        <w:pStyle w:val="BodyText"/>
        <w:ind w:left="129"/>
        <w:spacing w:before="185" w:line="220" w:lineRule="auto"/>
        <w:outlineLvl w:val="0"/>
        <w:rPr/>
      </w:pPr>
      <w:r>
        <w:rPr>
          <w:spacing w:val="-2"/>
        </w:rPr>
        <w:t>十、诉讼时效与期间</w:t>
      </w:r>
    </w:p>
    <w:p>
      <w:pPr>
        <w:pStyle w:val="BodyText"/>
        <w:ind w:left="34"/>
        <w:spacing w:before="290" w:line="219" w:lineRule="auto"/>
        <w:rPr/>
      </w:pPr>
      <w:r>
        <w:rPr>
          <w:spacing w:val="-2"/>
        </w:rPr>
        <w:t>（一）时效的概念和分类</w:t>
      </w:r>
    </w:p>
    <w:p>
      <w:pPr>
        <w:pStyle w:val="BodyText"/>
        <w:ind w:left="34"/>
        <w:spacing w:before="291" w:line="219" w:lineRule="auto"/>
        <w:rPr/>
      </w:pPr>
      <w:r>
        <w:rPr>
          <w:spacing w:val="-2"/>
        </w:rPr>
        <w:t>（二）诉讼时效的概念和分类</w:t>
      </w:r>
    </w:p>
    <w:p>
      <w:pPr>
        <w:pStyle w:val="BodyText"/>
        <w:ind w:left="34"/>
        <w:spacing w:before="293" w:line="219" w:lineRule="auto"/>
        <w:rPr/>
      </w:pPr>
      <w:r>
        <w:rPr>
          <w:spacing w:val="-1"/>
        </w:rPr>
        <w:t>（三）诉讼时效期间的起算、中止、中断和延长</w:t>
      </w:r>
    </w:p>
    <w:p>
      <w:pPr>
        <w:pStyle w:val="BodyText"/>
        <w:ind w:left="34"/>
        <w:spacing w:before="291" w:line="219" w:lineRule="auto"/>
        <w:rPr/>
      </w:pPr>
      <w:r>
        <w:rPr>
          <w:spacing w:val="-2"/>
        </w:rPr>
        <w:t>（四）诉讼时效完成后的法律后果</w:t>
      </w:r>
    </w:p>
    <w:p>
      <w:pPr>
        <w:pStyle w:val="BodyText"/>
        <w:ind w:left="23" w:right="6643" w:firstLine="10"/>
        <w:spacing w:before="290" w:line="291" w:lineRule="auto"/>
        <w:rPr/>
      </w:pPr>
      <w:r>
        <w:rPr>
          <w:spacing w:val="-3"/>
        </w:rPr>
        <w:t>（五）除斥期间</w:t>
      </w:r>
      <w:r>
        <w:rPr/>
        <w:t xml:space="preserve"> </w:t>
      </w:r>
      <w:r>
        <w:rPr>
          <w:spacing w:val="4"/>
        </w:rPr>
        <w:t>十一、</w:t>
      </w:r>
      <w:r>
        <w:rPr>
          <w:spacing w:val="43"/>
        </w:rPr>
        <w:t xml:space="preserve"> </w:t>
      </w:r>
      <w:r>
        <w:rPr>
          <w:spacing w:val="4"/>
        </w:rPr>
        <w:t>物权</w:t>
      </w:r>
    </w:p>
    <w:p>
      <w:pPr>
        <w:pStyle w:val="BodyText"/>
        <w:ind w:left="34"/>
        <w:spacing w:before="188" w:line="219" w:lineRule="auto"/>
        <w:rPr/>
      </w:pPr>
      <w:r>
        <w:rPr>
          <w:spacing w:val="-2"/>
        </w:rPr>
        <w:t>（一）物权的意义和特征</w:t>
      </w:r>
    </w:p>
    <w:p>
      <w:pPr>
        <w:spacing w:line="370" w:lineRule="auto"/>
        <w:rPr>
          <w:rFonts w:ascii="Arial"/>
          <w:sz w:val="21"/>
        </w:rPr>
      </w:pPr>
      <w:r/>
    </w:p>
    <w:p>
      <w:pPr>
        <w:pStyle w:val="BodyText"/>
        <w:ind w:left="34"/>
        <w:spacing w:before="79" w:line="219" w:lineRule="auto"/>
        <w:rPr/>
      </w:pPr>
      <w:r>
        <w:rPr>
          <w:spacing w:val="-2"/>
        </w:rPr>
        <w:t>（二）物权法的基本原则</w:t>
      </w:r>
    </w:p>
    <w:p>
      <w:pPr>
        <w:pStyle w:val="BodyText"/>
        <w:ind w:left="34"/>
        <w:spacing w:before="186" w:line="219" w:lineRule="auto"/>
        <w:rPr/>
      </w:pPr>
      <w:r>
        <w:rPr>
          <w:spacing w:val="-3"/>
        </w:rPr>
        <w:t>（三）物权效力</w:t>
      </w:r>
    </w:p>
    <w:p>
      <w:pPr>
        <w:pStyle w:val="BodyText"/>
        <w:ind w:left="34"/>
        <w:spacing w:before="188" w:line="219" w:lineRule="auto"/>
        <w:rPr/>
      </w:pPr>
      <w:r>
        <w:rPr>
          <w:spacing w:val="-3"/>
        </w:rPr>
        <w:t>（四）物权变动</w:t>
      </w:r>
    </w:p>
    <w:p>
      <w:pPr>
        <w:pStyle w:val="BodyText"/>
        <w:ind w:left="34"/>
        <w:spacing w:before="292" w:line="219" w:lineRule="auto"/>
        <w:rPr/>
      </w:pPr>
      <w:r>
        <w:rPr>
          <w:spacing w:val="-3"/>
        </w:rPr>
        <w:t>（五）所有权的</w:t>
      </w:r>
    </w:p>
    <w:p>
      <w:pPr>
        <w:pStyle w:val="BodyText"/>
        <w:ind w:left="34"/>
        <w:spacing w:before="291" w:line="219" w:lineRule="auto"/>
        <w:rPr/>
      </w:pPr>
      <w:r>
        <w:rPr>
          <w:spacing w:val="-3"/>
        </w:rPr>
        <w:t>（六）用益物权</w:t>
      </w:r>
    </w:p>
    <w:p>
      <w:pPr>
        <w:pStyle w:val="BodyText"/>
        <w:ind w:left="34"/>
        <w:spacing w:before="291" w:line="219" w:lineRule="auto"/>
        <w:rPr/>
      </w:pPr>
      <w:r>
        <w:rPr>
          <w:spacing w:val="-3"/>
        </w:rPr>
        <w:t>（七）担保物权</w:t>
      </w:r>
    </w:p>
    <w:p>
      <w:pPr>
        <w:pStyle w:val="BodyText"/>
        <w:ind w:left="23" w:right="6938" w:firstLine="10"/>
        <w:spacing w:before="290" w:line="292" w:lineRule="auto"/>
        <w:rPr/>
      </w:pPr>
      <w:r>
        <w:rPr>
          <w:spacing w:val="-14"/>
        </w:rPr>
        <w:t>（八）</w:t>
      </w:r>
      <w:r>
        <w:rPr>
          <w:spacing w:val="-72"/>
        </w:rPr>
        <w:t xml:space="preserve"> </w:t>
      </w:r>
      <w:r>
        <w:rPr>
          <w:spacing w:val="-14"/>
        </w:rPr>
        <w:t>占有</w:t>
      </w:r>
      <w:r>
        <w:rPr/>
        <w:t xml:space="preserve">  </w:t>
      </w:r>
      <w:r>
        <w:rPr>
          <w:spacing w:val="3"/>
        </w:rPr>
        <w:t>十二、</w:t>
      </w:r>
      <w:r>
        <w:rPr>
          <w:spacing w:val="38"/>
        </w:rPr>
        <w:t xml:space="preserve"> </w:t>
      </w:r>
      <w:r>
        <w:rPr>
          <w:spacing w:val="3"/>
        </w:rPr>
        <w:t>债权</w:t>
      </w:r>
    </w:p>
    <w:p>
      <w:pPr>
        <w:pStyle w:val="BodyText"/>
        <w:ind w:left="34"/>
        <w:spacing w:before="188" w:line="219" w:lineRule="auto"/>
        <w:rPr/>
      </w:pPr>
      <w:r>
        <w:rPr>
          <w:spacing w:val="-3"/>
        </w:rPr>
        <w:t>（一）债的概念和特征</w:t>
      </w:r>
    </w:p>
    <w:p>
      <w:pPr>
        <w:pStyle w:val="BodyText"/>
        <w:ind w:left="34"/>
        <w:spacing w:before="291" w:line="219" w:lineRule="auto"/>
        <w:rPr/>
      </w:pPr>
      <w:r>
        <w:rPr>
          <w:spacing w:val="-3"/>
        </w:rPr>
        <w:t>（二）债的发生原因</w:t>
      </w:r>
    </w:p>
    <w:p>
      <w:pPr>
        <w:pStyle w:val="BodyText"/>
        <w:ind w:left="34"/>
        <w:spacing w:before="292" w:line="219" w:lineRule="auto"/>
        <w:rPr/>
      </w:pPr>
      <w:r>
        <w:rPr>
          <w:spacing w:val="-3"/>
        </w:rPr>
        <w:t>（三）债的分类</w:t>
      </w:r>
    </w:p>
    <w:p>
      <w:pPr>
        <w:pStyle w:val="BodyText"/>
        <w:ind w:left="34"/>
        <w:spacing w:before="185" w:line="219" w:lineRule="auto"/>
        <w:rPr/>
      </w:pPr>
      <w:r>
        <w:rPr>
          <w:spacing w:val="-3"/>
        </w:rPr>
        <w:t>（四）债的履行</w:t>
      </w:r>
    </w:p>
    <w:p>
      <w:pPr>
        <w:pStyle w:val="BodyText"/>
        <w:ind w:left="34"/>
        <w:spacing w:before="188" w:line="219" w:lineRule="auto"/>
        <w:rPr/>
      </w:pPr>
      <w:r>
        <w:rPr>
          <w:spacing w:val="-3"/>
        </w:rPr>
        <w:t>（五）债的保全</w:t>
      </w:r>
    </w:p>
    <w:p>
      <w:pPr>
        <w:pStyle w:val="BodyText"/>
        <w:ind w:left="34"/>
        <w:spacing w:before="189" w:line="219" w:lineRule="auto"/>
        <w:rPr/>
      </w:pPr>
      <w:r>
        <w:rPr>
          <w:spacing w:val="-3"/>
        </w:rPr>
        <w:t>（六）债的担保</w:t>
      </w:r>
    </w:p>
    <w:p>
      <w:pPr>
        <w:pStyle w:val="BodyText"/>
        <w:ind w:left="34"/>
        <w:spacing w:before="185" w:line="219" w:lineRule="auto"/>
        <w:rPr/>
      </w:pPr>
      <w:r>
        <w:rPr>
          <w:spacing w:val="-3"/>
        </w:rPr>
        <w:t>（七）债的移转和消灭</w:t>
      </w:r>
    </w:p>
    <w:p>
      <w:pPr>
        <w:pStyle w:val="BodyText"/>
        <w:ind w:left="34"/>
        <w:spacing w:before="286" w:line="219" w:lineRule="auto"/>
        <w:rPr/>
      </w:pPr>
      <w:r>
        <w:rPr>
          <w:spacing w:val="-2"/>
        </w:rPr>
        <w:t>（八）合同法的基本原理</w:t>
      </w:r>
    </w:p>
    <w:p>
      <w:pPr>
        <w:spacing w:line="219" w:lineRule="auto"/>
        <w:sectPr>
          <w:footerReference w:type="default" r:id="rId4"/>
          <w:pgSz w:w="11910" w:h="16840"/>
          <w:pgMar w:top="1431" w:right="1786" w:bottom="1156" w:left="1786" w:header="0" w:footer="977" w:gutter="0"/>
        </w:sectPr>
        <w:rPr/>
      </w:pPr>
    </w:p>
    <w:p>
      <w:pPr>
        <w:spacing w:line="245" w:lineRule="auto"/>
        <w:rPr>
          <w:rFonts w:ascii="Arial"/>
          <w:sz w:val="21"/>
        </w:rPr>
      </w:pPr>
      <w:r/>
    </w:p>
    <w:p>
      <w:pPr>
        <w:pStyle w:val="BodyText"/>
        <w:ind w:left="129"/>
        <w:spacing w:before="78" w:line="219" w:lineRule="auto"/>
        <w:outlineLvl w:val="0"/>
        <w:rPr/>
      </w:pPr>
      <w:r>
        <w:rPr>
          <w:spacing w:val="-2"/>
        </w:rPr>
        <w:t>十三、人身权</w:t>
      </w:r>
    </w:p>
    <w:p>
      <w:pPr>
        <w:pStyle w:val="BodyText"/>
        <w:ind w:left="34"/>
        <w:spacing w:before="183" w:line="219" w:lineRule="auto"/>
        <w:rPr/>
      </w:pPr>
      <w:r>
        <w:rPr>
          <w:spacing w:val="-2"/>
        </w:rPr>
        <w:t>（一）人身权的意义和特征</w:t>
      </w:r>
    </w:p>
    <w:p>
      <w:pPr>
        <w:pStyle w:val="BodyText"/>
        <w:ind w:left="34"/>
        <w:spacing w:before="188" w:line="219" w:lineRule="auto"/>
        <w:rPr/>
      </w:pPr>
      <w:r>
        <w:rPr>
          <w:spacing w:val="-4"/>
        </w:rPr>
        <w:t>（二）人格权</w:t>
      </w:r>
    </w:p>
    <w:p>
      <w:pPr>
        <w:pStyle w:val="BodyText"/>
        <w:ind w:left="34"/>
        <w:spacing w:before="185" w:line="219" w:lineRule="auto"/>
        <w:rPr/>
      </w:pPr>
      <w:r>
        <w:rPr>
          <w:spacing w:val="-4"/>
        </w:rPr>
        <w:t>（三）身份权</w:t>
      </w:r>
    </w:p>
    <w:p>
      <w:pPr>
        <w:pStyle w:val="BodyText"/>
        <w:ind w:left="23"/>
        <w:spacing w:before="291" w:line="219" w:lineRule="auto"/>
        <w:rPr/>
      </w:pPr>
      <w:r>
        <w:rPr>
          <w:spacing w:val="-2"/>
        </w:rPr>
        <w:t>十四、继承权</w:t>
      </w:r>
    </w:p>
    <w:p>
      <w:pPr>
        <w:pStyle w:val="BodyText"/>
        <w:ind w:left="34"/>
        <w:spacing w:before="188" w:line="219" w:lineRule="auto"/>
        <w:rPr/>
      </w:pPr>
      <w:r>
        <w:rPr>
          <w:spacing w:val="-2"/>
        </w:rPr>
        <w:t>（一）继承的概念和特征</w:t>
      </w:r>
    </w:p>
    <w:p>
      <w:pPr>
        <w:pStyle w:val="BodyText"/>
        <w:ind w:left="34"/>
        <w:spacing w:before="290" w:line="219" w:lineRule="auto"/>
        <w:rPr/>
      </w:pPr>
      <w:r>
        <w:rPr>
          <w:spacing w:val="-2"/>
        </w:rPr>
        <w:t>（二）继承法的基本原则</w:t>
      </w:r>
    </w:p>
    <w:p>
      <w:pPr>
        <w:pStyle w:val="BodyText"/>
        <w:ind w:left="34"/>
        <w:spacing w:before="289" w:line="219" w:lineRule="auto"/>
        <w:rPr/>
      </w:pPr>
      <w:r>
        <w:rPr>
          <w:spacing w:val="-2"/>
        </w:rPr>
        <w:t>（三）继承权的丧失与保护</w:t>
      </w:r>
    </w:p>
    <w:p>
      <w:pPr>
        <w:pStyle w:val="BodyText"/>
        <w:ind w:left="34"/>
        <w:spacing w:before="292" w:line="219" w:lineRule="auto"/>
        <w:rPr/>
      </w:pPr>
      <w:r>
        <w:rPr>
          <w:spacing w:val="-3"/>
        </w:rPr>
        <w:t>（四）法定继承</w:t>
      </w:r>
    </w:p>
    <w:p>
      <w:pPr>
        <w:pStyle w:val="BodyText"/>
        <w:ind w:left="34"/>
        <w:spacing w:before="188" w:line="219" w:lineRule="auto"/>
        <w:rPr/>
      </w:pPr>
      <w:r>
        <w:rPr>
          <w:spacing w:val="-3"/>
        </w:rPr>
        <w:t>（五）遗嘱继承</w:t>
      </w:r>
    </w:p>
    <w:p>
      <w:pPr>
        <w:pStyle w:val="BodyText"/>
        <w:ind w:left="34"/>
        <w:spacing w:before="185" w:line="219" w:lineRule="auto"/>
        <w:rPr/>
      </w:pPr>
      <w:r>
        <w:rPr>
          <w:spacing w:val="-2"/>
        </w:rPr>
        <w:t>（六）遗赠与遗赠扶养协议</w:t>
      </w:r>
    </w:p>
    <w:p>
      <w:pPr>
        <w:pStyle w:val="BodyText"/>
        <w:ind w:left="23" w:right="5203" w:firstLine="10"/>
        <w:spacing w:before="290" w:line="292" w:lineRule="auto"/>
        <w:rPr/>
      </w:pPr>
      <w:r>
        <w:rPr>
          <w:spacing w:val="-2"/>
        </w:rPr>
        <w:t>（七）遗产的分割与债务清偿</w:t>
      </w:r>
      <w:r>
        <w:rPr>
          <w:spacing w:val="4"/>
        </w:rPr>
        <w:t xml:space="preserve"> </w:t>
      </w:r>
      <w:r>
        <w:rPr>
          <w:spacing w:val="-2"/>
        </w:rPr>
        <w:t>十五、民事责任</w:t>
      </w:r>
    </w:p>
    <w:p>
      <w:pPr>
        <w:pStyle w:val="BodyText"/>
        <w:ind w:left="34"/>
        <w:spacing w:before="186" w:line="219" w:lineRule="auto"/>
        <w:rPr/>
      </w:pPr>
      <w:r>
        <w:rPr>
          <w:spacing w:val="-2"/>
        </w:rPr>
        <w:t>（一）民事责任的概念与特征</w:t>
      </w:r>
    </w:p>
    <w:p>
      <w:pPr>
        <w:pStyle w:val="BodyText"/>
        <w:ind w:left="34"/>
        <w:spacing w:before="291" w:line="219" w:lineRule="auto"/>
        <w:rPr/>
      </w:pPr>
      <w:r>
        <w:rPr>
          <w:spacing w:val="-3"/>
        </w:rPr>
        <w:t>（二）民事责任的分类</w:t>
      </w:r>
    </w:p>
    <w:p>
      <w:pPr>
        <w:pStyle w:val="BodyText"/>
        <w:ind w:left="34"/>
        <w:spacing w:before="291" w:line="219" w:lineRule="auto"/>
        <w:rPr/>
      </w:pPr>
      <w:r>
        <w:rPr>
          <w:spacing w:val="-2"/>
        </w:rPr>
        <w:t>（三）缔约上过失责任与违约责任</w:t>
      </w:r>
    </w:p>
    <w:p>
      <w:pPr>
        <w:pStyle w:val="BodyText"/>
        <w:ind w:left="34"/>
        <w:spacing w:before="294" w:line="219" w:lineRule="auto"/>
        <w:rPr/>
      </w:pPr>
      <w:r>
        <w:rPr>
          <w:spacing w:val="-3"/>
        </w:rPr>
        <w:t>（四）侵权责任的概念</w:t>
      </w:r>
    </w:p>
    <w:p>
      <w:pPr>
        <w:pStyle w:val="BodyText"/>
        <w:ind w:left="34"/>
        <w:spacing w:before="291" w:line="219" w:lineRule="auto"/>
        <w:rPr/>
      </w:pPr>
      <w:r>
        <w:rPr>
          <w:spacing w:val="-3"/>
        </w:rPr>
        <w:t>（五）一般侵权责任</w:t>
      </w:r>
    </w:p>
    <w:p>
      <w:pPr>
        <w:pStyle w:val="BodyText"/>
        <w:ind w:left="34"/>
        <w:spacing w:before="292" w:line="219" w:lineRule="auto"/>
        <w:rPr/>
      </w:pPr>
      <w:r>
        <w:rPr>
          <w:spacing w:val="-3"/>
        </w:rPr>
        <w:t>（六）特殊侵权责任</w:t>
      </w:r>
    </w:p>
    <w:p>
      <w:pPr>
        <w:pStyle w:val="BodyText"/>
        <w:ind w:left="34"/>
        <w:spacing w:before="289" w:line="219" w:lineRule="auto"/>
        <w:rPr/>
      </w:pPr>
      <w:r>
        <w:rPr>
          <w:spacing w:val="-3"/>
        </w:rPr>
        <w:t>（七）共同侵权行为</w:t>
      </w:r>
    </w:p>
    <w:p>
      <w:pPr>
        <w:pStyle w:val="BodyText"/>
        <w:ind w:left="34"/>
        <w:spacing w:before="291" w:line="219" w:lineRule="auto"/>
        <w:rPr/>
      </w:pPr>
      <w:r>
        <w:rPr>
          <w:spacing w:val="-3"/>
        </w:rPr>
        <w:t>（八）民事责任的承担</w:t>
      </w:r>
    </w:p>
    <w:p>
      <w:pPr>
        <w:spacing w:line="219" w:lineRule="auto"/>
        <w:sectPr>
          <w:footerReference w:type="default" r:id="rId5"/>
          <w:pgSz w:w="11910" w:h="16840"/>
          <w:pgMar w:top="1431" w:right="1786" w:bottom="1155" w:left="1786" w:header="0" w:footer="977" w:gutter="0"/>
        </w:sectPr>
        <w:rPr/>
      </w:pPr>
    </w:p>
    <w:p>
      <w:pPr>
        <w:pStyle w:val="BodyText"/>
        <w:ind w:left="3821"/>
        <w:spacing w:before="70" w:line="221" w:lineRule="auto"/>
        <w:outlineLvl w:val="0"/>
        <w:rPr>
          <w:sz w:val="28"/>
          <w:szCs w:val="28"/>
        </w:rPr>
      </w:pPr>
      <w:r>
        <w:rPr>
          <w:sz w:val="28"/>
          <w:szCs w:val="28"/>
          <w:spacing w:val="-4"/>
        </w:rPr>
        <w:t>刑法学</w:t>
      </w:r>
    </w:p>
    <w:p>
      <w:pPr>
        <w:pStyle w:val="BodyText"/>
        <w:ind w:left="18"/>
        <w:spacing w:before="224" w:line="219" w:lineRule="auto"/>
        <w:rPr/>
      </w:pPr>
      <w:r>
        <w:rPr>
          <w:rFonts w:ascii="Times New Roman" w:hAnsi="Times New Roman" w:eastAsia="Times New Roman" w:cs="Times New Roman"/>
          <w:b/>
          <w:bCs/>
          <w:spacing w:val="-3"/>
        </w:rPr>
        <w:t>I</w:t>
      </w:r>
      <w:r>
        <w:rPr>
          <w:rFonts w:ascii="Times New Roman" w:hAnsi="Times New Roman" w:eastAsia="Times New Roman" w:cs="Times New Roman"/>
          <w:b/>
          <w:bCs/>
          <w:spacing w:val="12"/>
        </w:rPr>
        <w:t xml:space="preserve"> </w:t>
      </w:r>
      <w:r>
        <w:rPr>
          <w:rFonts w:ascii="Times New Roman" w:hAnsi="Times New Roman" w:eastAsia="Times New Roman" w:cs="Times New Roman"/>
          <w:b/>
          <w:bCs/>
          <w:spacing w:val="-3"/>
        </w:rPr>
        <w:t>.</w:t>
      </w:r>
      <w:r>
        <w:rPr>
          <w:spacing w:val="-3"/>
        </w:rPr>
        <w:t>考查目标</w:t>
      </w:r>
    </w:p>
    <w:p>
      <w:pPr>
        <w:pStyle w:val="BodyText"/>
        <w:ind w:left="21" w:right="7" w:firstLine="362"/>
        <w:spacing w:before="187" w:line="356" w:lineRule="auto"/>
        <w:jc w:val="both"/>
        <w:rPr/>
      </w:pPr>
      <w:r>
        <w:rPr>
          <w:spacing w:val="1"/>
        </w:rPr>
        <w:t>刑法学考试内容以中国刑法基本理论、中国刑法</w:t>
      </w:r>
      <w:r>
        <w:rPr/>
        <w:t>实务、中国刑法立法、中国 </w:t>
      </w:r>
      <w:r>
        <w:rPr>
          <w:spacing w:val="-3"/>
        </w:rPr>
        <w:t>刑法解释等为主要研究内容，在考查刑法学基本知识、基本理论、基本体系结构</w:t>
      </w:r>
      <w:r>
        <w:rPr>
          <w:spacing w:val="11"/>
        </w:rPr>
        <w:t xml:space="preserve"> </w:t>
      </w:r>
      <w:r>
        <w:rPr>
          <w:spacing w:val="4"/>
        </w:rPr>
        <w:t>的同时，注重考查考生运用刑法学原理分析、解决问题的能力和运用法律语言</w:t>
      </w:r>
      <w:r>
        <w:rPr>
          <w:spacing w:val="8"/>
        </w:rPr>
        <w:t xml:space="preserve"> </w:t>
      </w:r>
      <w:r>
        <w:rPr>
          <w:spacing w:val="-3"/>
        </w:rPr>
        <w:t>表达的能力。</w:t>
      </w:r>
    </w:p>
    <w:p>
      <w:pPr>
        <w:pStyle w:val="BodyText"/>
        <w:ind w:left="387"/>
        <w:spacing w:before="195" w:line="221" w:lineRule="auto"/>
        <w:rPr/>
      </w:pPr>
      <w:r>
        <w:rPr>
          <w:spacing w:val="-3"/>
        </w:rPr>
        <w:t>具体要求：</w:t>
      </w:r>
    </w:p>
    <w:p>
      <w:pPr>
        <w:pStyle w:val="BodyText"/>
        <w:ind w:left="39"/>
        <w:spacing w:before="187" w:line="219" w:lineRule="auto"/>
        <w:rPr/>
      </w:pPr>
      <w:r>
        <w:rPr>
          <w:rFonts w:ascii="Times New Roman" w:hAnsi="Times New Roman" w:eastAsia="Times New Roman" w:cs="Times New Roman"/>
          <w:sz w:val="22"/>
          <w:szCs w:val="22"/>
          <w:spacing w:val="-2"/>
        </w:rPr>
        <w:t>1.</w:t>
      </w:r>
      <w:r>
        <w:rPr>
          <w:rFonts w:ascii="Times New Roman" w:hAnsi="Times New Roman" w:eastAsia="Times New Roman" w:cs="Times New Roman"/>
          <w:sz w:val="22"/>
          <w:szCs w:val="22"/>
          <w:spacing w:val="17"/>
          <w:w w:val="101"/>
        </w:rPr>
        <w:t xml:space="preserve">   </w:t>
      </w:r>
      <w:r>
        <w:rPr>
          <w:spacing w:val="-2"/>
        </w:rPr>
        <w:t>熟练掌握刑法学的基本理论体系和刑法的法律体系。</w:t>
      </w:r>
    </w:p>
    <w:p>
      <w:pPr>
        <w:pStyle w:val="BodyText"/>
        <w:ind w:left="18"/>
        <w:spacing w:before="186" w:line="219" w:lineRule="auto"/>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14"/>
          <w:w w:val="101"/>
        </w:rPr>
        <w:t xml:space="preserve">   </w:t>
      </w:r>
      <w:r>
        <w:rPr>
          <w:spacing w:val="-1"/>
        </w:rPr>
        <w:t>正确理解刑法学的基本原理和基本概念。</w:t>
      </w:r>
    </w:p>
    <w:p>
      <w:pPr>
        <w:pStyle w:val="BodyText"/>
        <w:ind w:left="22"/>
        <w:spacing w:before="188" w:line="219" w:lineRule="auto"/>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15"/>
          <w:w w:val="101"/>
        </w:rPr>
        <w:t xml:space="preserve">   </w:t>
      </w:r>
      <w:r>
        <w:rPr>
          <w:spacing w:val="-1"/>
        </w:rPr>
        <w:t>系统掌握我国刑法总论的重要理论、制度及其法律依据。</w:t>
      </w:r>
    </w:p>
    <w:p>
      <w:pPr>
        <w:pStyle w:val="BodyText"/>
        <w:ind w:left="22" w:right="19" w:hanging="5"/>
        <w:spacing w:before="184" w:line="316" w:lineRule="auto"/>
        <w:rPr/>
      </w:pPr>
      <w:r>
        <w:rPr>
          <w:rFonts w:ascii="Times New Roman" w:hAnsi="Times New Roman" w:eastAsia="Times New Roman" w:cs="Times New Roman"/>
          <w:sz w:val="22"/>
          <w:szCs w:val="22"/>
          <w:spacing w:val="-1"/>
        </w:rPr>
        <w:t>4.    </w:t>
      </w:r>
      <w:r>
        <w:rPr>
          <w:spacing w:val="-1"/>
        </w:rPr>
        <w:t>了解我国刑法分则的体系及建立依据，准确把握具体犯罪的概念、基本构成</w:t>
      </w:r>
      <w:r>
        <w:rPr>
          <w:spacing w:val="9"/>
        </w:rPr>
        <w:t xml:space="preserve"> </w:t>
      </w:r>
      <w:r>
        <w:rPr>
          <w:spacing w:val="-16"/>
        </w:rPr>
        <w:t>特征、未完成形态、共同犯罪以及罪数形态，认定这些犯罪时注意区分罪与非罪、本</w:t>
      </w:r>
      <w:r>
        <w:rPr>
          <w:spacing w:val="5"/>
        </w:rPr>
        <w:t xml:space="preserve"> </w:t>
      </w:r>
      <w:r>
        <w:rPr>
          <w:spacing w:val="-1"/>
        </w:rPr>
        <w:t>罪与关联犯罪的联系与区别等问题。</w:t>
      </w:r>
    </w:p>
    <w:p>
      <w:pPr>
        <w:pStyle w:val="BodyText"/>
        <w:ind w:left="39" w:right="43" w:hanging="15"/>
        <w:spacing w:before="187" w:line="292" w:lineRule="auto"/>
        <w:rPr/>
      </w:pPr>
      <w:r>
        <w:rPr>
          <w:rFonts w:ascii="Times New Roman" w:hAnsi="Times New Roman" w:eastAsia="Times New Roman" w:cs="Times New Roman"/>
          <w:sz w:val="22"/>
          <w:szCs w:val="22"/>
        </w:rPr>
        <w:t>5.   </w:t>
      </w:r>
      <w:r>
        <w:rPr/>
        <w:t>运用刑法学理论、刑法条文和司法解释，运用法解释学的方法分析和解决实</w:t>
      </w:r>
      <w:r>
        <w:rPr>
          <w:spacing w:val="18"/>
        </w:rPr>
        <w:t xml:space="preserve"> </w:t>
      </w:r>
      <w:r>
        <w:rPr>
          <w:spacing w:val="-7"/>
        </w:rPr>
        <w:t>际案件。</w:t>
      </w:r>
    </w:p>
    <w:p>
      <w:pPr>
        <w:pStyle w:val="BodyText"/>
        <w:ind w:left="21" w:right="43" w:firstLine="1"/>
        <w:spacing w:before="247" w:line="292" w:lineRule="auto"/>
        <w:rPr/>
      </w:pPr>
      <w:r>
        <w:rPr>
          <w:rFonts w:ascii="Times New Roman" w:hAnsi="Times New Roman" w:eastAsia="Times New Roman" w:cs="Times New Roman"/>
          <w:sz w:val="22"/>
          <w:szCs w:val="22"/>
          <w:spacing w:val="1"/>
        </w:rPr>
        <w:t>6.   </w:t>
      </w:r>
      <w:r>
        <w:rPr>
          <w:spacing w:val="1"/>
        </w:rPr>
        <w:t>准确、恰当地使用法律专业术语</w:t>
      </w:r>
      <w:r>
        <w:rPr/>
        <w:t>，论述有据，条理清晰，符合逻辑，文字表 </w:t>
      </w:r>
      <w:r>
        <w:rPr>
          <w:spacing w:val="-3"/>
        </w:rPr>
        <w:t>达通顺。</w:t>
      </w:r>
    </w:p>
    <w:p>
      <w:pPr>
        <w:pStyle w:val="BodyText"/>
        <w:ind w:left="21"/>
        <w:spacing w:before="187" w:line="219" w:lineRule="auto"/>
        <w:rPr/>
      </w:pPr>
      <w:r>
        <w:rPr>
          <w:rFonts w:ascii="Times New Roman" w:hAnsi="Times New Roman" w:eastAsia="Times New Roman" w:cs="Times New Roman"/>
          <w:sz w:val="22"/>
          <w:szCs w:val="22"/>
          <w:spacing w:val="-1"/>
        </w:rPr>
        <w:t>7.</w:t>
      </w:r>
      <w:r>
        <w:rPr>
          <w:rFonts w:ascii="Times New Roman" w:hAnsi="Times New Roman" w:eastAsia="Times New Roman" w:cs="Times New Roman"/>
          <w:sz w:val="22"/>
          <w:szCs w:val="22"/>
          <w:spacing w:val="15"/>
        </w:rPr>
        <w:t xml:space="preserve">   </w:t>
      </w:r>
      <w:r>
        <w:rPr>
          <w:spacing w:val="-1"/>
        </w:rPr>
        <w:t>掌握刑法立法和刑法解释的变化和最新</w:t>
      </w:r>
      <w:r>
        <w:rPr>
          <w:spacing w:val="-2"/>
        </w:rPr>
        <w:t>动态。</w:t>
      </w:r>
    </w:p>
    <w:p>
      <w:pPr>
        <w:spacing w:line="290" w:lineRule="auto"/>
        <w:rPr>
          <w:rFonts w:ascii="Arial"/>
          <w:sz w:val="21"/>
        </w:rPr>
      </w:pPr>
      <w:r/>
    </w:p>
    <w:p>
      <w:pPr>
        <w:spacing w:line="291" w:lineRule="auto"/>
        <w:rPr>
          <w:rFonts w:ascii="Arial"/>
          <w:sz w:val="21"/>
        </w:rPr>
      </w:pPr>
      <w:r/>
    </w:p>
    <w:p>
      <w:pPr>
        <w:pStyle w:val="BodyText"/>
        <w:ind w:left="18"/>
        <w:spacing w:before="79" w:line="219" w:lineRule="auto"/>
        <w:rPr/>
      </w:pPr>
      <w:r>
        <w:rPr>
          <w:rFonts w:ascii="Times New Roman" w:hAnsi="Times New Roman" w:eastAsia="Times New Roman" w:cs="Times New Roman"/>
          <w:b/>
          <w:bCs/>
          <w:spacing w:val="-2"/>
        </w:rPr>
        <w:t>Ⅱ.</w:t>
      </w:r>
      <w:r>
        <w:rPr>
          <w:spacing w:val="-2"/>
        </w:rPr>
        <w:t>考查范围</w:t>
      </w:r>
    </w:p>
    <w:p>
      <w:pPr>
        <w:pStyle w:val="BodyText"/>
        <w:ind w:left="25" w:right="6170" w:hanging="3"/>
        <w:spacing w:before="186" w:line="350" w:lineRule="auto"/>
        <w:rPr/>
      </w:pPr>
      <w:r>
        <w:rPr>
          <w:spacing w:val="-2"/>
        </w:rPr>
        <w:t>第一部分刑法学总论</w:t>
      </w:r>
      <w:r>
        <w:rPr/>
        <w:t xml:space="preserve"> </w:t>
      </w:r>
      <w:r>
        <w:rPr>
          <w:spacing w:val="-3"/>
        </w:rPr>
        <w:t>一、刑法概说</w:t>
      </w:r>
    </w:p>
    <w:p>
      <w:pPr>
        <w:pStyle w:val="BodyText"/>
        <w:ind w:left="26" w:right="5683" w:firstLine="7"/>
        <w:spacing w:before="33" w:line="358" w:lineRule="auto"/>
        <w:rPr/>
      </w:pPr>
      <w:r>
        <w:rPr>
          <w:spacing w:val="-2"/>
        </w:rPr>
        <w:t>（一）刑法的概念和性质</w:t>
      </w:r>
      <w:r>
        <w:rPr/>
        <w:t xml:space="preserve"> </w:t>
      </w:r>
      <w:r>
        <w:rPr>
          <w:spacing w:val="-2"/>
        </w:rPr>
        <w:t>（二）刑法的创制和完善</w:t>
      </w:r>
      <w:r>
        <w:rPr>
          <w:spacing w:val="7"/>
        </w:rPr>
        <w:t xml:space="preserve"> </w:t>
      </w:r>
      <w:r>
        <w:rPr>
          <w:spacing w:val="-2"/>
        </w:rPr>
        <w:t>（三）刑法的根据和任务</w:t>
      </w:r>
      <w:r>
        <w:rPr>
          <w:spacing w:val="7"/>
        </w:rPr>
        <w:t xml:space="preserve"> </w:t>
      </w:r>
      <w:r>
        <w:rPr>
          <w:spacing w:val="-2"/>
        </w:rPr>
        <w:t>（四）刑法的体系和解释</w:t>
      </w:r>
      <w:r>
        <w:rPr>
          <w:spacing w:val="5"/>
        </w:rPr>
        <w:t xml:space="preserve"> </w:t>
      </w:r>
      <w:r>
        <w:rPr>
          <w:spacing w:val="-2"/>
        </w:rPr>
        <w:t>二、刑法的基本原则</w:t>
      </w:r>
    </w:p>
    <w:p>
      <w:pPr>
        <w:pStyle w:val="BodyText"/>
        <w:ind w:left="34"/>
        <w:spacing w:before="36" w:line="219" w:lineRule="auto"/>
        <w:rPr/>
      </w:pPr>
      <w:r>
        <w:rPr>
          <w:spacing w:val="-2"/>
        </w:rPr>
        <w:t>（一）刑法基本原则的概念和意义</w:t>
      </w:r>
    </w:p>
    <w:p>
      <w:pPr>
        <w:pStyle w:val="BodyText"/>
        <w:ind w:left="34"/>
        <w:spacing w:before="188" w:line="220" w:lineRule="auto"/>
        <w:rPr/>
      </w:pPr>
      <w:r>
        <w:rPr>
          <w:spacing w:val="-3"/>
        </w:rPr>
        <w:t>（二）罪刑法定原则</w:t>
      </w:r>
    </w:p>
    <w:p>
      <w:pPr>
        <w:spacing w:line="220" w:lineRule="auto"/>
        <w:sectPr>
          <w:footerReference w:type="default" r:id="rId6"/>
          <w:pgSz w:w="11910" w:h="16840"/>
          <w:pgMar w:top="1431" w:right="1786" w:bottom="1156" w:left="1786" w:header="0" w:footer="977" w:gutter="0"/>
        </w:sectPr>
        <w:rPr/>
      </w:pPr>
    </w:p>
    <w:p>
      <w:pPr>
        <w:pStyle w:val="BodyText"/>
        <w:ind w:left="34"/>
        <w:spacing w:before="65" w:line="219" w:lineRule="auto"/>
        <w:rPr/>
      </w:pPr>
      <w:r>
        <w:rPr>
          <w:spacing w:val="-2"/>
        </w:rPr>
        <w:t>（三）适用刑法人人平等原则</w:t>
      </w:r>
    </w:p>
    <w:p>
      <w:pPr>
        <w:pStyle w:val="BodyText"/>
        <w:ind w:left="22" w:right="5685" w:firstLine="11"/>
        <w:spacing w:before="183" w:line="292" w:lineRule="auto"/>
        <w:rPr/>
      </w:pPr>
      <w:r>
        <w:rPr>
          <w:spacing w:val="-3"/>
        </w:rPr>
        <w:t>（四）罪责刑相适应原则</w:t>
      </w:r>
      <w:r>
        <w:rPr>
          <w:spacing w:val="8"/>
        </w:rPr>
        <w:t xml:space="preserve"> </w:t>
      </w:r>
      <w:r>
        <w:rPr>
          <w:spacing w:val="-2"/>
        </w:rPr>
        <w:t>三、刑法的效力范围</w:t>
      </w:r>
    </w:p>
    <w:p>
      <w:pPr>
        <w:pStyle w:val="BodyText"/>
        <w:ind w:left="34"/>
        <w:spacing w:before="188" w:line="219" w:lineRule="auto"/>
        <w:rPr/>
      </w:pPr>
      <w:r>
        <w:rPr>
          <w:spacing w:val="-3"/>
        </w:rPr>
        <w:t>（一）刑法的空间效力</w:t>
      </w:r>
    </w:p>
    <w:p>
      <w:pPr>
        <w:pStyle w:val="BodyText"/>
        <w:ind w:left="34"/>
        <w:spacing w:before="185" w:line="219" w:lineRule="auto"/>
        <w:rPr/>
      </w:pPr>
      <w:r>
        <w:rPr>
          <w:spacing w:val="-3"/>
        </w:rPr>
        <w:t>（二）刑法的时间效力</w:t>
      </w:r>
    </w:p>
    <w:p>
      <w:pPr>
        <w:pStyle w:val="BodyText"/>
        <w:ind w:left="45"/>
        <w:spacing w:before="188" w:line="219" w:lineRule="auto"/>
        <w:outlineLvl w:val="0"/>
        <w:rPr/>
      </w:pPr>
      <w:r>
        <w:rPr>
          <w:spacing w:val="-3"/>
        </w:rPr>
        <w:t>四、犯罪的概念与犯罪构成</w:t>
      </w:r>
    </w:p>
    <w:p>
      <w:pPr>
        <w:pStyle w:val="BodyText"/>
        <w:ind w:left="34"/>
        <w:spacing w:before="188" w:line="219" w:lineRule="auto"/>
        <w:rPr/>
      </w:pPr>
      <w:r>
        <w:rPr>
          <w:spacing w:val="-3"/>
        </w:rPr>
        <w:t>（一）犯罪的概念</w:t>
      </w:r>
    </w:p>
    <w:p>
      <w:pPr>
        <w:pStyle w:val="BodyText"/>
        <w:ind w:left="26" w:right="6645" w:firstLine="7"/>
        <w:spacing w:before="185" w:line="292" w:lineRule="auto"/>
        <w:rPr/>
      </w:pPr>
      <w:r>
        <w:rPr>
          <w:spacing w:val="-4"/>
        </w:rPr>
        <w:t>（二）犯罪构成</w:t>
      </w:r>
      <w:r>
        <w:rPr>
          <w:spacing w:val="3"/>
        </w:rPr>
        <w:t xml:space="preserve"> </w:t>
      </w:r>
      <w:r>
        <w:rPr>
          <w:spacing w:val="-3"/>
        </w:rPr>
        <w:t>五、犯罪客体</w:t>
      </w:r>
    </w:p>
    <w:p>
      <w:pPr>
        <w:pStyle w:val="BodyText"/>
        <w:ind w:left="34"/>
        <w:spacing w:before="187" w:line="219" w:lineRule="auto"/>
        <w:rPr/>
      </w:pPr>
      <w:r>
        <w:rPr>
          <w:spacing w:val="-3"/>
        </w:rPr>
        <w:t>（一）犯罪客体概述</w:t>
      </w:r>
    </w:p>
    <w:p>
      <w:pPr>
        <w:pStyle w:val="BodyText"/>
        <w:ind w:left="34"/>
        <w:spacing w:before="188" w:line="219" w:lineRule="auto"/>
        <w:rPr/>
      </w:pPr>
      <w:r>
        <w:rPr>
          <w:spacing w:val="-3"/>
        </w:rPr>
        <w:t>（二）犯罪客体的分类</w:t>
      </w:r>
    </w:p>
    <w:p>
      <w:pPr>
        <w:pStyle w:val="BodyText"/>
        <w:ind w:left="24" w:right="5445" w:firstLine="9"/>
        <w:spacing w:before="185" w:line="292" w:lineRule="auto"/>
        <w:rPr/>
      </w:pPr>
      <w:r>
        <w:rPr>
          <w:spacing w:val="-2"/>
        </w:rPr>
        <w:t>（三）犯罪客体与犯罪对象</w:t>
      </w:r>
      <w:r>
        <w:rPr/>
        <w:t xml:space="preserve"> </w:t>
      </w:r>
      <w:r>
        <w:rPr>
          <w:spacing w:val="-2"/>
        </w:rPr>
        <w:t>六、犯罪客观方面</w:t>
      </w:r>
    </w:p>
    <w:p>
      <w:pPr>
        <w:pStyle w:val="BodyText"/>
        <w:ind w:left="34"/>
        <w:spacing w:before="187" w:line="219" w:lineRule="auto"/>
        <w:rPr/>
      </w:pPr>
      <w:r>
        <w:rPr>
          <w:spacing w:val="-2"/>
        </w:rPr>
        <w:t>（一）犯罪客观方面概述</w:t>
      </w:r>
    </w:p>
    <w:p>
      <w:pPr>
        <w:pStyle w:val="BodyText"/>
        <w:ind w:left="34"/>
        <w:spacing w:before="186" w:line="220" w:lineRule="auto"/>
        <w:rPr/>
      </w:pPr>
      <w:r>
        <w:rPr>
          <w:spacing w:val="-3"/>
        </w:rPr>
        <w:t>（二）危害行为</w:t>
      </w:r>
    </w:p>
    <w:p>
      <w:pPr>
        <w:pStyle w:val="BodyText"/>
        <w:ind w:left="34"/>
        <w:spacing w:before="186" w:line="220" w:lineRule="auto"/>
        <w:rPr/>
      </w:pPr>
      <w:r>
        <w:rPr>
          <w:spacing w:val="-3"/>
        </w:rPr>
        <w:t>（三）危害结果</w:t>
      </w:r>
    </w:p>
    <w:p>
      <w:pPr>
        <w:pStyle w:val="BodyText"/>
        <w:ind w:left="34"/>
        <w:spacing w:before="185" w:line="220" w:lineRule="auto"/>
        <w:rPr/>
      </w:pPr>
      <w:r>
        <w:rPr>
          <w:spacing w:val="-2"/>
        </w:rPr>
        <w:t>（四）刑法中的因果关系</w:t>
      </w:r>
    </w:p>
    <w:p>
      <w:pPr>
        <w:pStyle w:val="BodyText"/>
        <w:ind w:left="21" w:right="5445" w:firstLine="12"/>
        <w:spacing w:before="186" w:line="292" w:lineRule="auto"/>
        <w:rPr/>
      </w:pPr>
      <w:r>
        <w:rPr>
          <w:spacing w:val="-2"/>
        </w:rPr>
        <w:t>（五）犯罪的其他客观要件</w:t>
      </w:r>
      <w:r>
        <w:rPr/>
        <w:t xml:space="preserve"> </w:t>
      </w:r>
      <w:r>
        <w:rPr>
          <w:spacing w:val="-2"/>
        </w:rPr>
        <w:t>七、犯罪主体</w:t>
      </w:r>
    </w:p>
    <w:p>
      <w:pPr>
        <w:pStyle w:val="BodyText"/>
        <w:ind w:left="34"/>
        <w:spacing w:before="187" w:line="219" w:lineRule="auto"/>
        <w:rPr/>
      </w:pPr>
      <w:r>
        <w:rPr>
          <w:spacing w:val="-3"/>
        </w:rPr>
        <w:t>（一）犯罪主体概述</w:t>
      </w:r>
    </w:p>
    <w:p>
      <w:pPr>
        <w:pStyle w:val="BodyText"/>
        <w:ind w:left="34"/>
        <w:spacing w:before="186" w:line="219" w:lineRule="auto"/>
        <w:rPr/>
      </w:pPr>
      <w:r>
        <w:rPr>
          <w:spacing w:val="-3"/>
        </w:rPr>
        <w:t>（二）刑事责任能力</w:t>
      </w:r>
    </w:p>
    <w:p>
      <w:pPr>
        <w:pStyle w:val="BodyText"/>
        <w:ind w:left="34"/>
        <w:spacing w:before="188" w:line="219" w:lineRule="auto"/>
        <w:rPr/>
      </w:pPr>
      <w:r>
        <w:rPr>
          <w:spacing w:val="-2"/>
        </w:rPr>
        <w:t>（三）与刑事责任能力相关的因素</w:t>
      </w:r>
    </w:p>
    <w:p>
      <w:pPr>
        <w:pStyle w:val="BodyText"/>
        <w:ind w:left="34"/>
        <w:spacing w:before="188" w:line="219" w:lineRule="auto"/>
        <w:rPr/>
      </w:pPr>
      <w:r>
        <w:rPr>
          <w:spacing w:val="-2"/>
        </w:rPr>
        <w:t>（四）犯罪主体的特殊身份</w:t>
      </w:r>
    </w:p>
    <w:p>
      <w:pPr>
        <w:pStyle w:val="BodyText"/>
        <w:ind w:left="34"/>
        <w:spacing w:before="186" w:line="220" w:lineRule="auto"/>
        <w:rPr/>
      </w:pPr>
      <w:r>
        <w:rPr>
          <w:spacing w:val="-3"/>
        </w:rPr>
        <w:t>（五）单位犯罪</w:t>
      </w:r>
    </w:p>
    <w:p>
      <w:pPr>
        <w:pStyle w:val="BodyText"/>
        <w:ind w:left="26"/>
        <w:spacing w:before="186" w:line="220" w:lineRule="auto"/>
        <w:rPr/>
      </w:pPr>
      <w:r>
        <w:rPr>
          <w:spacing w:val="-3"/>
        </w:rPr>
        <w:t>八、犯罪主观方面</w:t>
      </w:r>
    </w:p>
    <w:p>
      <w:pPr>
        <w:pStyle w:val="BodyText"/>
        <w:ind w:left="34"/>
        <w:spacing w:before="188" w:line="219" w:lineRule="auto"/>
        <w:rPr/>
      </w:pPr>
      <w:r>
        <w:rPr>
          <w:spacing w:val="-2"/>
        </w:rPr>
        <w:t>（一）犯罪主观方面概述</w:t>
      </w:r>
    </w:p>
    <w:p>
      <w:pPr>
        <w:pStyle w:val="BodyText"/>
        <w:ind w:left="34"/>
        <w:spacing w:before="185" w:line="220" w:lineRule="auto"/>
        <w:rPr/>
      </w:pPr>
      <w:r>
        <w:rPr>
          <w:spacing w:val="-3"/>
        </w:rPr>
        <w:t>（二）犯罪故意</w:t>
      </w:r>
    </w:p>
    <w:p>
      <w:pPr>
        <w:pStyle w:val="BodyText"/>
        <w:ind w:left="34"/>
        <w:spacing w:before="187" w:line="220" w:lineRule="auto"/>
        <w:rPr/>
      </w:pPr>
      <w:r>
        <w:rPr>
          <w:spacing w:val="-3"/>
        </w:rPr>
        <w:t>（三）犯罪过失</w:t>
      </w:r>
    </w:p>
    <w:p>
      <w:pPr>
        <w:pStyle w:val="BodyText"/>
        <w:ind w:left="34"/>
        <w:spacing w:before="187" w:line="219" w:lineRule="auto"/>
        <w:rPr/>
      </w:pPr>
      <w:r>
        <w:rPr>
          <w:spacing w:val="-2"/>
        </w:rPr>
        <w:t>（四）与罪过相关的特殊问题</w:t>
      </w:r>
    </w:p>
    <w:p>
      <w:pPr>
        <w:pStyle w:val="BodyText"/>
        <w:ind w:left="34"/>
        <w:spacing w:before="185" w:line="219" w:lineRule="auto"/>
        <w:rPr/>
      </w:pPr>
      <w:r>
        <w:rPr>
          <w:spacing w:val="-2"/>
        </w:rPr>
        <w:t>（五）犯罪的目的和动机</w:t>
      </w:r>
    </w:p>
    <w:p>
      <w:pPr>
        <w:spacing w:line="219" w:lineRule="auto"/>
        <w:sectPr>
          <w:footerReference w:type="default" r:id="rId7"/>
          <w:pgSz w:w="11910" w:h="16840"/>
          <w:pgMar w:top="1431" w:right="1786" w:bottom="1155" w:left="1786" w:header="0" w:footer="977" w:gutter="0"/>
        </w:sectPr>
        <w:rPr/>
      </w:pPr>
    </w:p>
    <w:p>
      <w:pPr>
        <w:pStyle w:val="BodyText"/>
        <w:ind w:left="34"/>
        <w:spacing w:before="64" w:line="221" w:lineRule="auto"/>
        <w:outlineLvl w:val="1"/>
        <w:rPr/>
      </w:pPr>
      <w:r>
        <w:rPr>
          <w:spacing w:val="-4"/>
        </w:rPr>
        <w:t>（六）认识错误</w:t>
      </w:r>
    </w:p>
    <w:p>
      <w:pPr>
        <w:pStyle w:val="BodyText"/>
        <w:ind w:left="28"/>
        <w:spacing w:before="183" w:line="220" w:lineRule="auto"/>
        <w:outlineLvl w:val="0"/>
        <w:rPr/>
      </w:pPr>
      <w:r>
        <w:rPr>
          <w:spacing w:val="-3"/>
        </w:rPr>
        <w:t>九、正当行为</w:t>
      </w:r>
    </w:p>
    <w:p>
      <w:pPr>
        <w:pStyle w:val="BodyText"/>
        <w:ind w:left="34"/>
        <w:spacing w:before="186" w:line="220" w:lineRule="auto"/>
        <w:rPr/>
      </w:pPr>
      <w:r>
        <w:rPr>
          <w:spacing w:val="-3"/>
        </w:rPr>
        <w:t>（一）正当防卫</w:t>
      </w:r>
    </w:p>
    <w:p>
      <w:pPr>
        <w:pStyle w:val="BodyText"/>
        <w:ind w:left="34"/>
        <w:spacing w:before="187" w:line="219" w:lineRule="auto"/>
        <w:rPr/>
      </w:pPr>
      <w:r>
        <w:rPr>
          <w:spacing w:val="-3"/>
        </w:rPr>
        <w:t>（二）紧急避险</w:t>
      </w:r>
    </w:p>
    <w:p>
      <w:pPr>
        <w:pStyle w:val="BodyText"/>
        <w:ind w:left="23"/>
        <w:spacing w:before="185" w:line="220" w:lineRule="auto"/>
        <w:rPr/>
      </w:pPr>
      <w:r>
        <w:rPr>
          <w:spacing w:val="-1"/>
        </w:rPr>
        <w:t>十、故意犯罪的停止形态</w:t>
      </w:r>
    </w:p>
    <w:p>
      <w:pPr>
        <w:pStyle w:val="BodyText"/>
        <w:ind w:left="34"/>
        <w:spacing w:before="187" w:line="219" w:lineRule="auto"/>
        <w:rPr/>
      </w:pPr>
      <w:r>
        <w:rPr>
          <w:spacing w:val="-2"/>
        </w:rPr>
        <w:t>（一）故意犯罪的停止形态概述</w:t>
      </w:r>
    </w:p>
    <w:p>
      <w:pPr>
        <w:pStyle w:val="BodyText"/>
        <w:ind w:left="34"/>
        <w:spacing w:before="188" w:line="220" w:lineRule="auto"/>
        <w:rPr/>
      </w:pPr>
      <w:r>
        <w:rPr>
          <w:spacing w:val="-3"/>
        </w:rPr>
        <w:t>（二）犯罪既遂</w:t>
      </w:r>
    </w:p>
    <w:p>
      <w:pPr>
        <w:pStyle w:val="BodyText"/>
        <w:ind w:left="34"/>
        <w:spacing w:before="184" w:line="220" w:lineRule="auto"/>
        <w:rPr/>
      </w:pPr>
      <w:r>
        <w:rPr>
          <w:spacing w:val="-3"/>
        </w:rPr>
        <w:t>（三）犯罪预备</w:t>
      </w:r>
    </w:p>
    <w:p>
      <w:pPr>
        <w:pStyle w:val="BodyText"/>
        <w:ind w:left="34"/>
        <w:spacing w:before="187" w:line="220" w:lineRule="auto"/>
        <w:rPr/>
      </w:pPr>
      <w:r>
        <w:rPr>
          <w:spacing w:val="-3"/>
        </w:rPr>
        <w:t>（四）犯罪未遂</w:t>
      </w:r>
    </w:p>
    <w:p>
      <w:pPr>
        <w:pStyle w:val="BodyText"/>
        <w:ind w:left="23" w:right="6645" w:firstLine="10"/>
        <w:spacing w:before="183" w:line="292" w:lineRule="auto"/>
        <w:rPr/>
      </w:pPr>
      <w:r>
        <w:rPr>
          <w:spacing w:val="-4"/>
        </w:rPr>
        <w:t>（五）犯罪中止</w:t>
      </w:r>
      <w:r>
        <w:rPr>
          <w:spacing w:val="3"/>
        </w:rPr>
        <w:t xml:space="preserve"> </w:t>
      </w:r>
      <w:r>
        <w:rPr>
          <w:spacing w:val="-4"/>
        </w:rPr>
        <w:t>十一、共同犯罪</w:t>
      </w:r>
    </w:p>
    <w:p>
      <w:pPr>
        <w:pStyle w:val="BodyText"/>
        <w:ind w:left="34"/>
        <w:spacing w:before="188" w:line="219" w:lineRule="auto"/>
        <w:rPr/>
      </w:pPr>
      <w:r>
        <w:rPr>
          <w:spacing w:val="-2"/>
        </w:rPr>
        <w:t>（一）共同犯罪的概念及其构成</w:t>
      </w:r>
    </w:p>
    <w:p>
      <w:pPr>
        <w:pStyle w:val="BodyText"/>
        <w:ind w:left="34"/>
        <w:spacing w:before="188" w:line="219" w:lineRule="auto"/>
        <w:rPr/>
      </w:pPr>
      <w:r>
        <w:rPr>
          <w:spacing w:val="-3"/>
        </w:rPr>
        <w:t>（二）共同犯罪的形式</w:t>
      </w:r>
    </w:p>
    <w:p>
      <w:pPr>
        <w:pStyle w:val="BodyText"/>
        <w:ind w:left="23" w:right="4243" w:firstLine="10"/>
        <w:spacing w:before="187" w:line="245" w:lineRule="auto"/>
        <w:rPr/>
      </w:pPr>
      <w:r>
        <w:rPr>
          <w:spacing w:val="-2"/>
        </w:rPr>
        <w:t>（三）共同犯罪人的种类及其刑事责任</w:t>
      </w:r>
      <w:r>
        <w:rPr>
          <w:spacing w:val="12"/>
        </w:rPr>
        <w:t xml:space="preserve"> </w:t>
      </w:r>
      <w:r>
        <w:rPr>
          <w:spacing w:val="-2"/>
        </w:rPr>
        <w:t>十二、罪数形态</w:t>
      </w:r>
    </w:p>
    <w:p>
      <w:pPr>
        <w:pStyle w:val="BodyText"/>
        <w:ind w:left="34"/>
        <w:spacing w:before="188" w:line="219" w:lineRule="auto"/>
        <w:rPr/>
      </w:pPr>
      <w:r>
        <w:rPr>
          <w:spacing w:val="-3"/>
        </w:rPr>
        <w:t>（一）一罪与数罪概述</w:t>
      </w:r>
    </w:p>
    <w:p>
      <w:pPr>
        <w:pStyle w:val="BodyText"/>
        <w:ind w:left="34"/>
        <w:spacing w:before="187" w:line="220" w:lineRule="auto"/>
        <w:rPr/>
      </w:pPr>
      <w:r>
        <w:rPr>
          <w:spacing w:val="-3"/>
        </w:rPr>
        <w:t>（二）实质的一罪</w:t>
      </w:r>
    </w:p>
    <w:p>
      <w:pPr>
        <w:pStyle w:val="BodyText"/>
        <w:ind w:left="34"/>
        <w:spacing w:before="185" w:line="220" w:lineRule="auto"/>
        <w:rPr/>
      </w:pPr>
      <w:r>
        <w:rPr>
          <w:spacing w:val="-3"/>
        </w:rPr>
        <w:t>（三）法定的一罪</w:t>
      </w:r>
    </w:p>
    <w:p>
      <w:pPr>
        <w:pStyle w:val="BodyText"/>
        <w:ind w:left="23" w:right="6405" w:firstLine="10"/>
        <w:spacing w:before="185" w:line="291" w:lineRule="auto"/>
        <w:rPr/>
      </w:pPr>
      <w:r>
        <w:rPr>
          <w:spacing w:val="-3"/>
        </w:rPr>
        <w:t>（四）处断的一罪</w:t>
      </w:r>
      <w:r>
        <w:rPr/>
        <w:t xml:space="preserve"> </w:t>
      </w:r>
      <w:r>
        <w:rPr>
          <w:spacing w:val="-2"/>
        </w:rPr>
        <w:t>十三、刑事责任</w:t>
      </w:r>
    </w:p>
    <w:p>
      <w:pPr>
        <w:pStyle w:val="BodyText"/>
        <w:ind w:left="34"/>
        <w:spacing w:before="189" w:line="219" w:lineRule="auto"/>
        <w:rPr/>
      </w:pPr>
      <w:r>
        <w:rPr>
          <w:spacing w:val="-3"/>
        </w:rPr>
        <w:t>（一）刑事责任概述</w:t>
      </w:r>
    </w:p>
    <w:p>
      <w:pPr>
        <w:pStyle w:val="BodyText"/>
        <w:ind w:left="34"/>
        <w:spacing w:before="190" w:line="219" w:lineRule="auto"/>
        <w:rPr/>
      </w:pPr>
      <w:r>
        <w:rPr>
          <w:spacing w:val="-3"/>
        </w:rPr>
        <w:t>（二）刑事责任的根据</w:t>
      </w:r>
    </w:p>
    <w:p>
      <w:pPr>
        <w:pStyle w:val="BodyText"/>
        <w:ind w:left="23" w:right="4245" w:firstLine="10"/>
        <w:spacing w:before="184" w:line="291" w:lineRule="auto"/>
        <w:rPr/>
      </w:pPr>
      <w:r>
        <w:rPr>
          <w:spacing w:val="-2"/>
        </w:rPr>
        <w:t>（三）刑事责任的发展阶段和解决方式</w:t>
      </w:r>
      <w:r>
        <w:rPr>
          <w:spacing w:val="9"/>
        </w:rPr>
        <w:t xml:space="preserve"> </w:t>
      </w:r>
      <w:r>
        <w:rPr>
          <w:spacing w:val="-1"/>
        </w:rPr>
        <w:t>十四、刑罚的概念和种类</w:t>
      </w:r>
    </w:p>
    <w:p>
      <w:pPr>
        <w:pStyle w:val="BodyText"/>
        <w:ind w:left="34"/>
        <w:spacing w:before="191" w:line="219" w:lineRule="auto"/>
        <w:rPr/>
      </w:pPr>
      <w:r>
        <w:rPr>
          <w:spacing w:val="-2"/>
        </w:rPr>
        <w:t>（一）刑罚的概念、功能和目的</w:t>
      </w:r>
    </w:p>
    <w:p>
      <w:pPr>
        <w:pStyle w:val="BodyText"/>
        <w:ind w:left="23" w:right="5205" w:firstLine="10"/>
        <w:spacing w:before="185" w:line="292" w:lineRule="auto"/>
        <w:rPr/>
      </w:pPr>
      <w:r>
        <w:rPr>
          <w:spacing w:val="-2"/>
        </w:rPr>
        <w:t>（二）我国刑罚的种类和体系</w:t>
      </w:r>
      <w:r>
        <w:rPr>
          <w:spacing w:val="1"/>
        </w:rPr>
        <w:t xml:space="preserve"> </w:t>
      </w:r>
      <w:r>
        <w:rPr>
          <w:spacing w:val="-3"/>
        </w:rPr>
        <w:t>十五、量刑</w:t>
      </w:r>
    </w:p>
    <w:p>
      <w:pPr>
        <w:pStyle w:val="BodyText"/>
        <w:ind w:left="34"/>
        <w:spacing w:before="187" w:line="219" w:lineRule="auto"/>
        <w:rPr/>
      </w:pPr>
      <w:r>
        <w:rPr>
          <w:spacing w:val="-2"/>
        </w:rPr>
        <w:t>（一）量刑的概念和原则</w:t>
      </w:r>
    </w:p>
    <w:p>
      <w:pPr>
        <w:pStyle w:val="BodyText"/>
        <w:ind w:left="34"/>
        <w:spacing w:before="188" w:line="220" w:lineRule="auto"/>
        <w:rPr/>
      </w:pPr>
      <w:r>
        <w:rPr>
          <w:spacing w:val="-3"/>
        </w:rPr>
        <w:t>（二）量刑情节</w:t>
      </w:r>
    </w:p>
    <w:p>
      <w:pPr>
        <w:pStyle w:val="BodyText"/>
        <w:ind w:left="34"/>
        <w:spacing w:before="184" w:line="220" w:lineRule="auto"/>
        <w:rPr/>
      </w:pPr>
      <w:r>
        <w:rPr>
          <w:spacing w:val="-3"/>
        </w:rPr>
        <w:t>（三）量刑制度</w:t>
      </w:r>
    </w:p>
    <w:p>
      <w:pPr>
        <w:spacing w:line="220" w:lineRule="auto"/>
        <w:sectPr>
          <w:footerReference w:type="default" r:id="rId8"/>
          <w:pgSz w:w="11910" w:h="16840"/>
          <w:pgMar w:top="1431" w:right="1786" w:bottom="1156" w:left="1786" w:header="0" w:footer="977" w:gutter="0"/>
        </w:sectPr>
        <w:rPr/>
      </w:pPr>
    </w:p>
    <w:p>
      <w:pPr>
        <w:pStyle w:val="BodyText"/>
        <w:ind w:left="23"/>
        <w:spacing w:before="65" w:line="219" w:lineRule="auto"/>
        <w:outlineLvl w:val="0"/>
        <w:rPr/>
      </w:pPr>
      <w:r>
        <w:rPr>
          <w:spacing w:val="-2"/>
        </w:rPr>
        <w:t>十六、刑罚执行制度</w:t>
      </w:r>
    </w:p>
    <w:p>
      <w:pPr>
        <w:pStyle w:val="BodyText"/>
        <w:ind w:left="34"/>
        <w:spacing w:before="185" w:line="220" w:lineRule="auto"/>
        <w:rPr/>
      </w:pPr>
      <w:r>
        <w:rPr>
          <w:spacing w:val="-5"/>
        </w:rPr>
        <w:t>（一）减刑</w:t>
      </w:r>
    </w:p>
    <w:p>
      <w:pPr>
        <w:pStyle w:val="BodyText"/>
        <w:ind w:left="34"/>
        <w:spacing w:before="186" w:line="219" w:lineRule="auto"/>
        <w:rPr/>
      </w:pPr>
      <w:r>
        <w:rPr>
          <w:spacing w:val="-5"/>
        </w:rPr>
        <w:t>（二）假释</w:t>
      </w:r>
    </w:p>
    <w:p>
      <w:pPr>
        <w:pStyle w:val="BodyText"/>
        <w:ind w:left="34"/>
        <w:spacing w:before="185" w:line="219" w:lineRule="auto"/>
        <w:rPr/>
      </w:pPr>
      <w:r>
        <w:rPr>
          <w:spacing w:val="-3"/>
        </w:rPr>
        <w:t>（三）社区矫正</w:t>
      </w:r>
    </w:p>
    <w:p>
      <w:pPr>
        <w:pStyle w:val="BodyText"/>
        <w:ind w:left="23"/>
        <w:spacing w:before="188" w:line="220" w:lineRule="auto"/>
        <w:rPr/>
      </w:pPr>
      <w:r>
        <w:rPr>
          <w:spacing w:val="-2"/>
        </w:rPr>
        <w:t>十七、刑罚消灭制度</w:t>
      </w:r>
    </w:p>
    <w:p>
      <w:pPr>
        <w:pStyle w:val="BodyText"/>
        <w:ind w:left="34"/>
        <w:spacing w:before="187" w:line="219" w:lineRule="auto"/>
        <w:rPr/>
      </w:pPr>
      <w:r>
        <w:rPr>
          <w:spacing w:val="-3"/>
        </w:rPr>
        <w:t>（一）刑罚消灭概述</w:t>
      </w:r>
    </w:p>
    <w:p>
      <w:pPr>
        <w:pStyle w:val="BodyText"/>
        <w:ind w:left="34"/>
        <w:spacing w:before="185" w:line="220" w:lineRule="auto"/>
        <w:rPr/>
      </w:pPr>
      <w:r>
        <w:rPr>
          <w:spacing w:val="-5"/>
        </w:rPr>
        <w:t>（二）时效</w:t>
      </w:r>
    </w:p>
    <w:p>
      <w:pPr>
        <w:pStyle w:val="BodyText"/>
        <w:ind w:left="34"/>
        <w:spacing w:before="187" w:line="220" w:lineRule="auto"/>
        <w:rPr/>
      </w:pPr>
      <w:r>
        <w:rPr>
          <w:spacing w:val="-5"/>
        </w:rPr>
        <w:t>（三）赦免</w:t>
      </w:r>
    </w:p>
    <w:p>
      <w:pPr>
        <w:pStyle w:val="BodyText"/>
        <w:ind w:left="25" w:right="6170" w:hanging="3"/>
        <w:spacing w:before="186" w:line="350" w:lineRule="auto"/>
        <w:rPr/>
      </w:pPr>
      <w:r>
        <w:rPr>
          <w:spacing w:val="-2"/>
        </w:rPr>
        <w:t>第二部分刑法学各论</w:t>
      </w:r>
      <w:r>
        <w:rPr/>
        <w:t xml:space="preserve"> </w:t>
      </w:r>
      <w:r>
        <w:rPr>
          <w:spacing w:val="-2"/>
        </w:rPr>
        <w:t>一、刑法各论概述</w:t>
      </w:r>
    </w:p>
    <w:p>
      <w:pPr>
        <w:pStyle w:val="BodyText"/>
        <w:ind w:left="34"/>
        <w:spacing w:before="34" w:line="219" w:lineRule="auto"/>
        <w:rPr/>
      </w:pPr>
      <w:r>
        <w:rPr>
          <w:spacing w:val="-2"/>
        </w:rPr>
        <w:t>（一）刑法各论的研究对象和体系</w:t>
      </w:r>
    </w:p>
    <w:p>
      <w:pPr>
        <w:pStyle w:val="BodyText"/>
        <w:ind w:left="26" w:right="5445" w:firstLine="7"/>
        <w:spacing w:before="188" w:line="291" w:lineRule="auto"/>
        <w:rPr/>
      </w:pPr>
      <w:r>
        <w:rPr>
          <w:spacing w:val="-2"/>
        </w:rPr>
        <w:t>（二）罪状、罪名、法定刑</w:t>
      </w:r>
      <w:r>
        <w:rPr/>
        <w:t xml:space="preserve"> </w:t>
      </w:r>
      <w:r>
        <w:rPr>
          <w:spacing w:val="-2"/>
        </w:rPr>
        <w:t>二、危害国家安全罪</w:t>
      </w:r>
    </w:p>
    <w:p>
      <w:pPr>
        <w:pStyle w:val="BodyText"/>
        <w:ind w:left="22"/>
        <w:spacing w:before="228" w:line="219" w:lineRule="auto"/>
        <w:rPr/>
      </w:pPr>
      <w:r>
        <w:rPr>
          <w:spacing w:val="-2"/>
        </w:rPr>
        <w:t>三、危害公共安全罪</w:t>
      </w:r>
    </w:p>
    <w:p>
      <w:pPr>
        <w:pStyle w:val="BodyText"/>
        <w:ind w:left="45"/>
        <w:spacing w:before="187" w:line="219" w:lineRule="auto"/>
        <w:rPr/>
      </w:pPr>
      <w:r>
        <w:rPr>
          <w:spacing w:val="-3"/>
        </w:rPr>
        <w:t>四、破坏社会主义市场经济秩序罪</w:t>
      </w:r>
    </w:p>
    <w:p>
      <w:pPr>
        <w:pStyle w:val="BodyText"/>
        <w:ind w:left="26"/>
        <w:spacing w:before="187" w:line="219" w:lineRule="auto"/>
        <w:rPr/>
      </w:pPr>
      <w:r>
        <w:rPr>
          <w:spacing w:val="-2"/>
        </w:rPr>
        <w:t>五、侵犯公民人身权利、民主权利罪</w:t>
      </w:r>
    </w:p>
    <w:p>
      <w:pPr>
        <w:pStyle w:val="BodyText"/>
        <w:ind w:left="24"/>
        <w:spacing w:before="188" w:line="219" w:lineRule="auto"/>
        <w:rPr/>
      </w:pPr>
      <w:r>
        <w:rPr>
          <w:spacing w:val="-2"/>
        </w:rPr>
        <w:t>六、侵犯财产罪</w:t>
      </w:r>
    </w:p>
    <w:p>
      <w:pPr>
        <w:pStyle w:val="BodyText"/>
        <w:ind w:left="21"/>
        <w:spacing w:before="190" w:line="219" w:lineRule="auto"/>
        <w:rPr/>
      </w:pPr>
      <w:r>
        <w:rPr>
          <w:spacing w:val="-2"/>
        </w:rPr>
        <w:t>七、妨害社会管理秩序罪</w:t>
      </w:r>
    </w:p>
    <w:p>
      <w:pPr>
        <w:pStyle w:val="BodyText"/>
        <w:ind w:left="26"/>
        <w:spacing w:before="188" w:line="220" w:lineRule="auto"/>
        <w:rPr/>
      </w:pPr>
      <w:r>
        <w:rPr>
          <w:spacing w:val="-2"/>
        </w:rPr>
        <w:t>八、危害国防利益罪</w:t>
      </w:r>
    </w:p>
    <w:p>
      <w:pPr>
        <w:pStyle w:val="BodyText"/>
        <w:ind w:left="28"/>
        <w:spacing w:before="187" w:line="219" w:lineRule="auto"/>
        <w:rPr/>
      </w:pPr>
      <w:r>
        <w:rPr>
          <w:spacing w:val="-3"/>
        </w:rPr>
        <w:t>九、贪污贿赂罪</w:t>
      </w:r>
    </w:p>
    <w:p>
      <w:pPr>
        <w:pStyle w:val="BodyText"/>
        <w:ind w:left="23"/>
        <w:spacing w:before="186" w:line="220" w:lineRule="auto"/>
        <w:rPr/>
      </w:pPr>
      <w:r>
        <w:rPr>
          <w:spacing w:val="-3"/>
        </w:rPr>
        <w:t>十、渎职罪</w:t>
      </w:r>
    </w:p>
    <w:p>
      <w:pPr>
        <w:pStyle w:val="BodyText"/>
        <w:ind w:left="23"/>
        <w:spacing w:before="188" w:line="219" w:lineRule="auto"/>
        <w:rPr/>
      </w:pPr>
      <w:r>
        <w:rPr>
          <w:spacing w:val="-2"/>
        </w:rPr>
        <w:t>十一、军人违反职责罪</w:t>
      </w:r>
    </w:p>
    <w:p>
      <w:pPr>
        <w:spacing w:line="219" w:lineRule="auto"/>
        <w:sectPr>
          <w:footerReference w:type="default" r:id="rId9"/>
          <w:pgSz w:w="11910" w:h="16840"/>
          <w:pgMar w:top="1431" w:right="1786" w:bottom="1156" w:left="1786" w:header="0" w:footer="977" w:gutter="0"/>
        </w:sectPr>
        <w:rPr/>
      </w:pPr>
    </w:p>
    <w:p>
      <w:pPr>
        <w:pStyle w:val="BodyText"/>
        <w:ind w:left="3782"/>
        <w:spacing w:before="70" w:line="221" w:lineRule="auto"/>
        <w:outlineLvl w:val="0"/>
        <w:rPr>
          <w:sz w:val="28"/>
          <w:szCs w:val="28"/>
        </w:rPr>
      </w:pPr>
      <w:r>
        <w:rPr>
          <w:sz w:val="28"/>
          <w:szCs w:val="28"/>
          <w:spacing w:val="-4"/>
        </w:rPr>
        <w:t>行政法学</w:t>
      </w:r>
    </w:p>
    <w:p>
      <w:pPr>
        <w:pStyle w:val="BodyText"/>
        <w:ind w:left="116"/>
        <w:spacing w:before="22" w:line="219" w:lineRule="auto"/>
        <w:rPr/>
      </w:pPr>
      <w:r>
        <w:rPr>
          <w:rFonts w:ascii="Times New Roman" w:hAnsi="Times New Roman" w:eastAsia="Times New Roman" w:cs="Times New Roman"/>
          <w:b/>
          <w:bCs/>
          <w:spacing w:val="-1"/>
        </w:rPr>
        <w:t>I. </w:t>
      </w:r>
      <w:r>
        <w:rPr>
          <w:spacing w:val="-1"/>
        </w:rPr>
        <w:t>考查目标</w:t>
      </w:r>
    </w:p>
    <w:p>
      <w:pPr>
        <w:pStyle w:val="BodyText"/>
        <w:ind w:right="145" w:firstLine="483"/>
        <w:spacing w:before="187" w:line="356" w:lineRule="auto"/>
        <w:jc w:val="both"/>
        <w:rPr/>
      </w:pPr>
      <w:r>
        <w:rPr>
          <w:spacing w:val="-1"/>
        </w:rPr>
        <w:t>行政法学考试内容以中国行政法体系、中国行政法法律制度、中国行政法司</w:t>
      </w:r>
      <w:r>
        <w:rPr>
          <w:spacing w:val="18"/>
        </w:rPr>
        <w:t xml:space="preserve"> </w:t>
      </w:r>
      <w:r>
        <w:rPr/>
        <w:t>法解释等为主要内容。在考查行政法学的基本概念、基</w:t>
      </w:r>
      <w:r>
        <w:rPr>
          <w:spacing w:val="-1"/>
        </w:rPr>
        <w:t>本原则、基本理论与基本</w:t>
      </w:r>
      <w:r>
        <w:rPr/>
        <w:t xml:space="preserve"> </w:t>
      </w:r>
      <w:r>
        <w:rPr/>
        <w:t>体系结构的同时，注重考查考生运用行政法学原理与法</w:t>
      </w:r>
      <w:r>
        <w:rPr>
          <w:spacing w:val="-1"/>
        </w:rPr>
        <w:t>条分析、解决行政法律实</w:t>
      </w:r>
      <w:r>
        <w:rPr/>
        <w:t xml:space="preserve"> </w:t>
      </w:r>
      <w:r>
        <w:rPr>
          <w:spacing w:val="-1"/>
        </w:rPr>
        <w:t>务的能力和运用法律语言表达的能力。</w:t>
      </w:r>
    </w:p>
    <w:p>
      <w:pPr>
        <w:pStyle w:val="BodyText"/>
        <w:ind w:left="120"/>
        <w:spacing w:before="236" w:line="219" w:lineRule="auto"/>
        <w:rPr/>
      </w:pPr>
      <w:r>
        <w:rPr>
          <w:spacing w:val="-2"/>
        </w:rPr>
        <w:t>基本要求：</w:t>
      </w:r>
    </w:p>
    <w:p>
      <w:pPr>
        <w:pStyle w:val="BodyText"/>
        <w:ind w:left="18"/>
        <w:spacing w:before="185" w:line="219" w:lineRule="auto"/>
        <w:rPr/>
      </w:pPr>
      <w:r>
        <w:rPr>
          <w:spacing w:val="-2"/>
        </w:rPr>
        <w:t>1.</w:t>
      </w:r>
      <w:r>
        <w:rPr>
          <w:spacing w:val="86"/>
        </w:rPr>
        <w:t xml:space="preserve"> </w:t>
      </w:r>
      <w:r>
        <w:rPr>
          <w:spacing w:val="-2"/>
        </w:rPr>
        <w:t>熟练行政法学的基本理论体系和行政法的法律体系。</w:t>
      </w:r>
    </w:p>
    <w:p>
      <w:pPr>
        <w:spacing w:line="269" w:lineRule="auto"/>
        <w:rPr>
          <w:rFonts w:ascii="Arial"/>
          <w:sz w:val="21"/>
        </w:rPr>
      </w:pPr>
      <w:r/>
    </w:p>
    <w:p>
      <w:pPr>
        <w:pStyle w:val="BodyText"/>
        <w:ind w:left="3"/>
        <w:spacing w:before="78" w:line="219" w:lineRule="auto"/>
        <w:rPr/>
      </w:pPr>
      <w:r>
        <w:rPr>
          <w:spacing w:val="-1"/>
        </w:rPr>
        <w:t>2.</w:t>
      </w:r>
      <w:r>
        <w:rPr>
          <w:spacing w:val="79"/>
        </w:rPr>
        <w:t xml:space="preserve"> </w:t>
      </w:r>
      <w:r>
        <w:rPr>
          <w:spacing w:val="-1"/>
        </w:rPr>
        <w:t>正确理解行政法学的基本概念、基本原则与基本原</w:t>
      </w:r>
      <w:r>
        <w:rPr>
          <w:spacing w:val="-2"/>
        </w:rPr>
        <w:t>理。</w:t>
      </w:r>
    </w:p>
    <w:p>
      <w:pPr>
        <w:spacing w:line="266" w:lineRule="auto"/>
        <w:rPr>
          <w:rFonts w:ascii="Arial"/>
          <w:sz w:val="21"/>
        </w:rPr>
      </w:pPr>
      <w:r/>
    </w:p>
    <w:p>
      <w:pPr>
        <w:pStyle w:val="BodyText"/>
        <w:ind w:left="5"/>
        <w:spacing w:before="79" w:line="219" w:lineRule="auto"/>
        <w:rPr/>
      </w:pPr>
      <w:r>
        <w:rPr>
          <w:spacing w:val="-1"/>
        </w:rPr>
        <w:t>3.</w:t>
      </w:r>
      <w:r>
        <w:rPr>
          <w:spacing w:val="79"/>
        </w:rPr>
        <w:t xml:space="preserve"> </w:t>
      </w:r>
      <w:r>
        <w:rPr>
          <w:spacing w:val="-1"/>
        </w:rPr>
        <w:t>系统掌握我国行政法的重要理论、制度及其法</w:t>
      </w:r>
      <w:r>
        <w:rPr>
          <w:spacing w:val="-2"/>
        </w:rPr>
        <w:t>律依据。</w:t>
      </w:r>
    </w:p>
    <w:p>
      <w:pPr>
        <w:spacing w:line="270" w:lineRule="auto"/>
        <w:rPr>
          <w:rFonts w:ascii="Arial"/>
          <w:sz w:val="21"/>
        </w:rPr>
      </w:pPr>
      <w:r/>
    </w:p>
    <w:p>
      <w:pPr>
        <w:pStyle w:val="BodyText"/>
        <w:ind w:left="424" w:hanging="424"/>
        <w:spacing w:before="78" w:line="290" w:lineRule="auto"/>
        <w:rPr/>
      </w:pPr>
      <w:r>
        <w:rPr>
          <w:spacing w:val="-1"/>
        </w:rPr>
        <w:t>4.</w:t>
      </w:r>
      <w:r>
        <w:rPr>
          <w:spacing w:val="90"/>
        </w:rPr>
        <w:t xml:space="preserve"> </w:t>
      </w:r>
      <w:r>
        <w:rPr>
          <w:spacing w:val="-1"/>
        </w:rPr>
        <w:t>能够甄别我国行政法中不同行政行为、准确理解各类行政行为的概念、内涵</w:t>
      </w:r>
      <w:r>
        <w:rPr/>
        <w:t xml:space="preserve">  </w:t>
      </w:r>
      <w:r>
        <w:rPr>
          <w:spacing w:val="-2"/>
        </w:rPr>
        <w:t>及种类，熟知各类行政行为的实施机关、管辖及适用、作出程序与实施程序。</w:t>
      </w:r>
    </w:p>
    <w:p>
      <w:pPr>
        <w:spacing w:line="268" w:lineRule="auto"/>
        <w:rPr>
          <w:rFonts w:ascii="Arial"/>
          <w:sz w:val="21"/>
        </w:rPr>
      </w:pPr>
      <w:r/>
    </w:p>
    <w:p>
      <w:pPr>
        <w:pStyle w:val="BodyText"/>
        <w:ind w:left="424" w:right="200" w:hanging="419"/>
        <w:spacing w:before="79" w:line="291" w:lineRule="auto"/>
        <w:rPr/>
      </w:pPr>
      <w:r>
        <w:rPr>
          <w:spacing w:val="-1"/>
        </w:rPr>
        <w:t>5.</w:t>
      </w:r>
      <w:r>
        <w:rPr>
          <w:spacing w:val="84"/>
        </w:rPr>
        <w:t xml:space="preserve"> </w:t>
      </w:r>
      <w:r>
        <w:rPr>
          <w:spacing w:val="-1"/>
        </w:rPr>
        <w:t>全面了解行政救济体系，掌握不同类型的救济途径的适用范围、救济程序以</w:t>
      </w:r>
      <w:r>
        <w:rPr/>
        <w:t xml:space="preserve"> </w:t>
      </w:r>
      <w:r>
        <w:rPr>
          <w:spacing w:val="-1"/>
        </w:rPr>
        <w:t>及不同救济途径间的关系。</w:t>
      </w:r>
    </w:p>
    <w:p>
      <w:pPr>
        <w:spacing w:line="268" w:lineRule="auto"/>
        <w:rPr>
          <w:rFonts w:ascii="Arial"/>
          <w:sz w:val="21"/>
        </w:rPr>
      </w:pPr>
      <w:r/>
    </w:p>
    <w:p>
      <w:pPr>
        <w:pStyle w:val="BodyText"/>
        <w:ind w:left="425" w:right="200" w:hanging="423"/>
        <w:spacing w:before="79" w:line="315" w:lineRule="auto"/>
        <w:rPr/>
      </w:pPr>
      <w:r>
        <w:rPr>
          <w:spacing w:val="-1"/>
        </w:rPr>
        <w:t>6.</w:t>
      </w:r>
      <w:r>
        <w:rPr>
          <w:spacing w:val="87"/>
        </w:rPr>
        <w:t xml:space="preserve"> </w:t>
      </w:r>
      <w:r>
        <w:rPr>
          <w:spacing w:val="-1"/>
        </w:rPr>
        <w:t>运用行政法学理论、行政法条文和司法解释，运用法律分析方法解决案件，</w:t>
      </w:r>
      <w:r>
        <w:rPr/>
        <w:t xml:space="preserve"> </w:t>
      </w:r>
      <w:r>
        <w:rPr/>
        <w:t>并能够准确恰当地运用法律专业术语，论述有据</w:t>
      </w:r>
      <w:r>
        <w:rPr>
          <w:spacing w:val="-1"/>
        </w:rPr>
        <w:t>，条理清晰，符合逻辑、文</w:t>
      </w:r>
      <w:r>
        <w:rPr/>
        <w:t xml:space="preserve"> </w:t>
      </w:r>
      <w:r>
        <w:rPr>
          <w:spacing w:val="-3"/>
        </w:rPr>
        <w:t>字通顺。</w:t>
      </w:r>
    </w:p>
    <w:p>
      <w:pPr>
        <w:spacing w:line="334" w:lineRule="auto"/>
        <w:rPr>
          <w:rFonts w:ascii="Arial"/>
          <w:sz w:val="21"/>
        </w:rPr>
      </w:pPr>
      <w:r/>
    </w:p>
    <w:p>
      <w:pPr>
        <w:spacing w:line="335" w:lineRule="auto"/>
        <w:rPr>
          <w:rFonts w:ascii="Arial"/>
          <w:sz w:val="21"/>
        </w:rPr>
      </w:pPr>
      <w:r/>
    </w:p>
    <w:p>
      <w:pPr>
        <w:pStyle w:val="BodyText"/>
        <w:ind w:left="116"/>
        <w:spacing w:before="79" w:line="219" w:lineRule="auto"/>
        <w:rPr/>
      </w:pPr>
      <w:r>
        <w:rPr>
          <w:rFonts w:ascii="Times New Roman" w:hAnsi="Times New Roman" w:eastAsia="Times New Roman" w:cs="Times New Roman"/>
          <w:b/>
          <w:bCs/>
          <w:spacing w:val="-3"/>
        </w:rPr>
        <w:t>Ⅱ </w:t>
      </w:r>
      <w:r>
        <w:rPr>
          <w:rFonts w:ascii="Times New Roman" w:hAnsi="Times New Roman" w:eastAsia="Times New Roman" w:cs="Times New Roman"/>
          <w:sz w:val="22"/>
          <w:szCs w:val="22"/>
          <w:b/>
          <w:bCs/>
          <w:spacing w:val="-3"/>
        </w:rPr>
        <w:t>.</w:t>
      </w:r>
      <w:r>
        <w:rPr>
          <w:rFonts w:ascii="Times New Roman" w:hAnsi="Times New Roman" w:eastAsia="Times New Roman" w:cs="Times New Roman"/>
          <w:sz w:val="22"/>
          <w:szCs w:val="22"/>
          <w:b/>
          <w:bCs/>
          <w:spacing w:val="14"/>
        </w:rPr>
        <w:t xml:space="preserve"> </w:t>
      </w:r>
      <w:r>
        <w:rPr>
          <w:spacing w:val="-3"/>
        </w:rPr>
        <w:t>考查范围</w:t>
      </w:r>
    </w:p>
    <w:p>
      <w:pPr>
        <w:pStyle w:val="BodyText"/>
        <w:spacing w:before="24" w:line="219" w:lineRule="auto"/>
        <w:rPr/>
      </w:pPr>
      <w:r>
        <w:rPr>
          <w:spacing w:val="-1"/>
        </w:rPr>
        <w:t>第一部分 行政法总论</w:t>
      </w:r>
    </w:p>
    <w:p>
      <w:pPr>
        <w:pStyle w:val="BodyText"/>
        <w:ind w:left="4"/>
        <w:spacing w:before="184" w:line="219" w:lineRule="auto"/>
        <w:outlineLvl w:val="0"/>
        <w:rPr/>
      </w:pPr>
      <w:r>
        <w:rPr>
          <w:spacing w:val="-2"/>
        </w:rPr>
        <w:t>一、行政法概述</w:t>
      </w:r>
    </w:p>
    <w:p>
      <w:pPr>
        <w:pStyle w:val="BodyText"/>
        <w:ind w:left="12"/>
        <w:spacing w:before="180" w:line="219" w:lineRule="auto"/>
        <w:rPr/>
      </w:pPr>
      <w:r>
        <w:rPr>
          <w:spacing w:val="-3"/>
        </w:rPr>
        <w:t>（一）行政法学的基本概念</w:t>
      </w:r>
    </w:p>
    <w:p>
      <w:pPr>
        <w:pStyle w:val="BodyText"/>
        <w:ind w:left="12"/>
        <w:spacing w:before="191" w:line="220" w:lineRule="auto"/>
        <w:rPr/>
      </w:pPr>
      <w:r>
        <w:rPr>
          <w:spacing w:val="-4"/>
        </w:rPr>
        <w:t>（二）行政法法源</w:t>
      </w:r>
    </w:p>
    <w:p>
      <w:pPr>
        <w:pStyle w:val="BodyText"/>
        <w:ind w:left="12"/>
        <w:spacing w:before="186" w:line="219" w:lineRule="auto"/>
        <w:rPr/>
      </w:pPr>
      <w:r>
        <w:rPr>
          <w:spacing w:val="-3"/>
        </w:rPr>
        <w:t>（三）行政法基本原则</w:t>
      </w:r>
    </w:p>
    <w:p>
      <w:pPr>
        <w:pStyle w:val="BodyText"/>
        <w:ind w:left="4" w:right="5197" w:firstLine="7"/>
        <w:spacing w:before="188" w:line="293" w:lineRule="auto"/>
        <w:rPr/>
      </w:pPr>
      <w:r>
        <w:rPr>
          <w:spacing w:val="-3"/>
        </w:rPr>
        <w:t>（四）数字行政法与应急行政法</w:t>
      </w:r>
      <w:r>
        <w:rPr>
          <w:spacing w:val="8"/>
        </w:rPr>
        <w:t xml:space="preserve"> </w:t>
      </w:r>
      <w:r>
        <w:rPr>
          <w:spacing w:val="-2"/>
        </w:rPr>
        <w:t>二、行政法主体</w:t>
      </w:r>
    </w:p>
    <w:p>
      <w:pPr>
        <w:pStyle w:val="BodyText"/>
        <w:ind w:left="12"/>
        <w:spacing w:before="180" w:line="219" w:lineRule="auto"/>
        <w:rPr/>
      </w:pPr>
      <w:r>
        <w:rPr>
          <w:spacing w:val="-3"/>
        </w:rPr>
        <w:t>（一）行政法主体概述</w:t>
      </w:r>
    </w:p>
    <w:p>
      <w:pPr>
        <w:pStyle w:val="BodyText"/>
        <w:ind w:left="12"/>
        <w:spacing w:before="187" w:line="219" w:lineRule="auto"/>
        <w:rPr/>
      </w:pPr>
      <w:r>
        <w:rPr>
          <w:spacing w:val="-4"/>
        </w:rPr>
        <w:t>（二）行政机关</w:t>
      </w:r>
    </w:p>
    <w:p>
      <w:pPr>
        <w:spacing w:line="219" w:lineRule="auto"/>
        <w:sectPr>
          <w:footerReference w:type="default" r:id="rId10"/>
          <w:pgSz w:w="11910" w:h="16840"/>
          <w:pgMar w:top="1431" w:right="1685" w:bottom="1157" w:left="1688" w:header="0" w:footer="977" w:gutter="0"/>
        </w:sectPr>
        <w:rPr/>
      </w:pPr>
    </w:p>
    <w:p>
      <w:pPr>
        <w:pStyle w:val="BodyText"/>
        <w:ind w:left="12"/>
        <w:spacing w:before="65" w:line="220" w:lineRule="auto"/>
        <w:rPr/>
      </w:pPr>
      <w:r>
        <w:rPr>
          <w:spacing w:val="-4"/>
        </w:rPr>
        <w:t>（三）其他行政主体</w:t>
      </w:r>
    </w:p>
    <w:p>
      <w:pPr>
        <w:pStyle w:val="BodyText"/>
        <w:ind w:left="12"/>
        <w:spacing w:before="187" w:line="219" w:lineRule="auto"/>
        <w:rPr/>
      </w:pPr>
      <w:r>
        <w:rPr>
          <w:spacing w:val="-4"/>
        </w:rPr>
        <w:t>（四）公务员</w:t>
      </w:r>
    </w:p>
    <w:p>
      <w:pPr>
        <w:pStyle w:val="BodyText"/>
        <w:ind w:left="12"/>
        <w:spacing w:before="187" w:line="220" w:lineRule="auto"/>
        <w:rPr/>
      </w:pPr>
      <w:r>
        <w:rPr>
          <w:spacing w:val="-4"/>
        </w:rPr>
        <w:t>（五）行政相对人</w:t>
      </w:r>
    </w:p>
    <w:p>
      <w:pPr>
        <w:pStyle w:val="BodyText"/>
        <w:ind w:left="12"/>
        <w:spacing w:before="186" w:line="220" w:lineRule="auto"/>
        <w:rPr/>
      </w:pPr>
      <w:r>
        <w:rPr>
          <w:spacing w:val="-3"/>
        </w:rPr>
        <w:t>（六）行政法制监督主体</w:t>
      </w:r>
    </w:p>
    <w:p>
      <w:pPr>
        <w:spacing w:line="287" w:lineRule="auto"/>
        <w:rPr>
          <w:rFonts w:ascii="Arial"/>
          <w:sz w:val="21"/>
        </w:rPr>
      </w:pPr>
      <w:r/>
    </w:p>
    <w:p>
      <w:pPr>
        <w:spacing w:line="287" w:lineRule="auto"/>
        <w:rPr>
          <w:rFonts w:ascii="Arial"/>
          <w:sz w:val="21"/>
        </w:rPr>
      </w:pPr>
      <w:r/>
    </w:p>
    <w:p>
      <w:pPr>
        <w:pStyle w:val="BodyText"/>
        <w:ind w:left="3" w:right="6403" w:hanging="3"/>
        <w:spacing w:before="78" w:line="350" w:lineRule="auto"/>
        <w:rPr/>
      </w:pPr>
      <w:r>
        <w:rPr>
          <w:spacing w:val="-2"/>
        </w:rPr>
        <w:t>第二部分 行政行为</w:t>
      </w:r>
      <w:r>
        <w:rPr>
          <w:spacing w:val="7"/>
        </w:rPr>
        <w:t xml:space="preserve"> </w:t>
      </w:r>
      <w:r>
        <w:rPr>
          <w:spacing w:val="-2"/>
        </w:rPr>
        <w:t>一、行政行为概述</w:t>
      </w:r>
      <w:r>
        <w:rPr/>
        <w:t xml:space="preserve">  </w:t>
      </w:r>
      <w:r>
        <w:rPr>
          <w:spacing w:val="-3"/>
        </w:rPr>
        <w:t>二、行政立法</w:t>
      </w:r>
    </w:p>
    <w:p>
      <w:pPr>
        <w:pStyle w:val="BodyText"/>
        <w:spacing w:before="33" w:line="219" w:lineRule="auto"/>
        <w:rPr/>
      </w:pPr>
      <w:r>
        <w:rPr>
          <w:spacing w:val="-2"/>
        </w:rPr>
        <w:t>三、行政规范性文件</w:t>
      </w:r>
    </w:p>
    <w:p>
      <w:pPr>
        <w:pStyle w:val="BodyText"/>
        <w:ind w:left="23"/>
        <w:spacing w:before="183" w:line="220" w:lineRule="auto"/>
        <w:rPr/>
      </w:pPr>
      <w:r>
        <w:rPr>
          <w:spacing w:val="-4"/>
        </w:rPr>
        <w:t>四、具体行政行为</w:t>
      </w:r>
    </w:p>
    <w:p>
      <w:pPr>
        <w:pStyle w:val="BodyText"/>
        <w:ind w:left="4"/>
        <w:spacing w:before="182" w:line="220" w:lineRule="auto"/>
        <w:rPr/>
      </w:pPr>
      <w:r>
        <w:rPr>
          <w:spacing w:val="-3"/>
        </w:rPr>
        <w:t>五、行政处理</w:t>
      </w:r>
    </w:p>
    <w:p>
      <w:pPr>
        <w:pStyle w:val="BodyText"/>
        <w:ind w:left="2"/>
        <w:spacing w:before="179" w:line="219" w:lineRule="auto"/>
        <w:rPr/>
      </w:pPr>
      <w:r>
        <w:rPr>
          <w:spacing w:val="-1"/>
        </w:rPr>
        <w:t>六、行政机关实施的其他行政行为</w:t>
      </w:r>
    </w:p>
    <w:p>
      <w:pPr>
        <w:pStyle w:val="BodyText"/>
        <w:spacing w:before="184" w:line="220" w:lineRule="auto"/>
        <w:rPr/>
      </w:pPr>
      <w:r>
        <w:rPr>
          <w:spacing w:val="-2"/>
        </w:rPr>
        <w:t>七、行政程序</w:t>
      </w:r>
    </w:p>
    <w:p>
      <w:pPr>
        <w:spacing w:line="411" w:lineRule="auto"/>
        <w:rPr>
          <w:rFonts w:ascii="Arial"/>
          <w:sz w:val="21"/>
        </w:rPr>
      </w:pPr>
      <w:r/>
    </w:p>
    <w:p>
      <w:pPr>
        <w:pStyle w:val="BodyText"/>
        <w:spacing w:before="78" w:line="219" w:lineRule="auto"/>
        <w:rPr/>
      </w:pPr>
      <w:r>
        <w:rPr>
          <w:spacing w:val="-2"/>
        </w:rPr>
        <w:t>第三部分 行政救济</w:t>
      </w:r>
    </w:p>
    <w:p>
      <w:pPr>
        <w:pStyle w:val="BodyText"/>
        <w:ind w:left="4"/>
        <w:spacing w:before="181" w:line="219" w:lineRule="auto"/>
        <w:rPr/>
      </w:pPr>
      <w:r>
        <w:rPr>
          <w:spacing w:val="-2"/>
        </w:rPr>
        <w:t>一、行政救济概述</w:t>
      </w:r>
    </w:p>
    <w:p>
      <w:pPr>
        <w:pStyle w:val="BodyText"/>
        <w:ind w:left="4"/>
        <w:spacing w:before="183" w:line="220" w:lineRule="auto"/>
        <w:outlineLvl w:val="0"/>
        <w:rPr/>
      </w:pPr>
      <w:r>
        <w:rPr>
          <w:spacing w:val="-3"/>
        </w:rPr>
        <w:t>二、行政复议</w:t>
      </w:r>
    </w:p>
    <w:p>
      <w:pPr>
        <w:pStyle w:val="BodyText"/>
        <w:ind w:left="12"/>
        <w:spacing w:before="183" w:line="219" w:lineRule="auto"/>
        <w:rPr/>
      </w:pPr>
      <w:r>
        <w:rPr>
          <w:spacing w:val="-4"/>
        </w:rPr>
        <w:t>（一）行政复议概述</w:t>
      </w:r>
    </w:p>
    <w:p>
      <w:pPr>
        <w:pStyle w:val="BodyText"/>
        <w:ind w:left="12"/>
        <w:spacing w:before="187" w:line="220" w:lineRule="auto"/>
        <w:rPr/>
      </w:pPr>
      <w:r>
        <w:rPr>
          <w:spacing w:val="-4"/>
        </w:rPr>
        <w:t>（二）行政复议范围</w:t>
      </w:r>
    </w:p>
    <w:p>
      <w:pPr>
        <w:pStyle w:val="BodyText"/>
        <w:ind w:left="12"/>
        <w:spacing w:before="187" w:line="219" w:lineRule="auto"/>
        <w:rPr/>
      </w:pPr>
      <w:r>
        <w:rPr>
          <w:spacing w:val="-3"/>
        </w:rPr>
        <w:t>（三）行政复议法律关系主体</w:t>
      </w:r>
    </w:p>
    <w:p>
      <w:pPr>
        <w:pStyle w:val="BodyText"/>
        <w:ind w:right="6053" w:firstLine="11"/>
        <w:spacing w:before="188" w:line="292" w:lineRule="auto"/>
        <w:rPr/>
      </w:pPr>
      <w:r>
        <w:rPr>
          <w:spacing w:val="-4"/>
        </w:rPr>
        <w:t>（四）行政复议的程序</w:t>
      </w:r>
      <w:r>
        <w:rPr>
          <w:spacing w:val="8"/>
        </w:rPr>
        <w:t xml:space="preserve"> </w:t>
      </w:r>
      <w:r>
        <w:rPr>
          <w:spacing w:val="-2"/>
        </w:rPr>
        <w:t>三、行政诉讼</w:t>
      </w:r>
    </w:p>
    <w:p>
      <w:pPr>
        <w:pStyle w:val="BodyText"/>
        <w:ind w:left="12"/>
        <w:spacing w:before="182" w:line="219" w:lineRule="auto"/>
        <w:rPr/>
      </w:pPr>
      <w:r>
        <w:rPr>
          <w:spacing w:val="-4"/>
        </w:rPr>
        <w:t>（一）行政诉讼概述</w:t>
      </w:r>
    </w:p>
    <w:p>
      <w:pPr>
        <w:pStyle w:val="BodyText"/>
        <w:ind w:left="12"/>
        <w:spacing w:before="188" w:line="220" w:lineRule="auto"/>
        <w:rPr/>
      </w:pPr>
      <w:r>
        <w:rPr>
          <w:spacing w:val="-3"/>
        </w:rPr>
        <w:t>（二）行政诉讼受案范围</w:t>
      </w:r>
    </w:p>
    <w:p>
      <w:pPr>
        <w:pStyle w:val="BodyText"/>
        <w:ind w:left="12"/>
        <w:spacing w:before="189" w:line="219" w:lineRule="auto"/>
        <w:rPr/>
      </w:pPr>
      <w:r>
        <w:rPr>
          <w:spacing w:val="-4"/>
        </w:rPr>
        <w:t>（三）行政诉讼管辖</w:t>
      </w:r>
    </w:p>
    <w:p>
      <w:pPr>
        <w:pStyle w:val="BodyText"/>
        <w:ind w:left="12"/>
        <w:spacing w:before="188" w:line="220" w:lineRule="auto"/>
        <w:rPr/>
      </w:pPr>
      <w:r>
        <w:rPr>
          <w:spacing w:val="-3"/>
        </w:rPr>
        <w:t>（四）行政诉讼参加人</w:t>
      </w:r>
    </w:p>
    <w:p>
      <w:pPr>
        <w:pStyle w:val="BodyText"/>
        <w:ind w:left="12"/>
        <w:spacing w:before="187" w:line="219" w:lineRule="auto"/>
        <w:rPr/>
      </w:pPr>
      <w:r>
        <w:rPr>
          <w:spacing w:val="-4"/>
        </w:rPr>
        <w:t>（五）行政诉讼证据</w:t>
      </w:r>
    </w:p>
    <w:p>
      <w:pPr>
        <w:pStyle w:val="BodyText"/>
        <w:ind w:left="12"/>
        <w:spacing w:before="188" w:line="220" w:lineRule="auto"/>
        <w:rPr/>
      </w:pPr>
      <w:r>
        <w:rPr>
          <w:spacing w:val="-4"/>
        </w:rPr>
        <w:t>（六）行政诉讼程序</w:t>
      </w:r>
    </w:p>
    <w:p>
      <w:pPr>
        <w:pStyle w:val="BodyText"/>
        <w:ind w:left="12"/>
        <w:spacing w:before="187" w:line="219" w:lineRule="auto"/>
        <w:rPr/>
      </w:pPr>
      <w:r>
        <w:rPr>
          <w:spacing w:val="-3"/>
        </w:rPr>
        <w:t>（七）行政诉讼法律适用</w:t>
      </w:r>
    </w:p>
    <w:p>
      <w:pPr>
        <w:pStyle w:val="BodyText"/>
        <w:ind w:left="12"/>
        <w:spacing w:before="191" w:line="219" w:lineRule="auto"/>
        <w:rPr/>
      </w:pPr>
      <w:r>
        <w:rPr>
          <w:spacing w:val="-3"/>
        </w:rPr>
        <w:t>（八）行政诉讼的判决、裁定和决定</w:t>
      </w:r>
    </w:p>
    <w:p>
      <w:pPr>
        <w:spacing w:line="219" w:lineRule="auto"/>
        <w:sectPr>
          <w:footerReference w:type="default" r:id="rId11"/>
          <w:pgSz w:w="11910" w:h="16840"/>
          <w:pgMar w:top="1431" w:right="1786" w:bottom="1157" w:left="1688" w:header="0" w:footer="977" w:gutter="0"/>
        </w:sectPr>
        <w:rPr/>
      </w:pPr>
    </w:p>
    <w:p>
      <w:pPr>
        <w:pStyle w:val="BodyText"/>
        <w:spacing w:before="65" w:line="220" w:lineRule="auto"/>
        <w:rPr/>
      </w:pPr>
      <w:r>
        <w:rPr>
          <w:spacing w:val="-3"/>
        </w:rPr>
        <w:t>（九）行政协议诉讼与行政公益诉讼</w:t>
      </w:r>
    </w:p>
    <w:p>
      <w:pPr>
        <w:pStyle w:val="BodyText"/>
        <w:spacing w:before="186" w:line="220" w:lineRule="auto"/>
        <w:rPr/>
      </w:pPr>
      <w:r>
        <w:rPr>
          <w:spacing w:val="-4"/>
        </w:rPr>
        <w:t>（十）涉外行政诉讼</w:t>
      </w:r>
    </w:p>
    <w:p>
      <w:pPr>
        <w:pStyle w:val="BodyText"/>
        <w:spacing w:before="187" w:line="219" w:lineRule="auto"/>
        <w:rPr/>
      </w:pPr>
      <w:r>
        <w:rPr>
          <w:spacing w:val="-3"/>
        </w:rPr>
        <w:t>（十一）行政诉讼一并解决民事争议</w:t>
      </w:r>
    </w:p>
    <w:p>
      <w:pPr>
        <w:pStyle w:val="BodyText"/>
        <w:ind w:left="11"/>
        <w:spacing w:before="188" w:line="219" w:lineRule="auto"/>
        <w:outlineLvl w:val="0"/>
        <w:rPr/>
      </w:pPr>
      <w:r>
        <w:rPr>
          <w:spacing w:val="-6"/>
        </w:rPr>
        <w:t>四、行政赔偿</w:t>
      </w:r>
    </w:p>
    <w:p>
      <w:pPr>
        <w:pStyle w:val="BodyText"/>
        <w:spacing w:before="183" w:line="219" w:lineRule="auto"/>
        <w:rPr/>
      </w:pPr>
      <w:r>
        <w:rPr>
          <w:spacing w:val="-3"/>
        </w:rPr>
        <w:t>（一）行政赔偿与国家赔偿</w:t>
      </w:r>
    </w:p>
    <w:p>
      <w:pPr>
        <w:pStyle w:val="BodyText"/>
        <w:spacing w:before="188" w:line="219" w:lineRule="auto"/>
        <w:rPr/>
      </w:pPr>
      <w:r>
        <w:rPr>
          <w:spacing w:val="-4"/>
        </w:rPr>
        <w:t>（二）行政赔偿范围</w:t>
      </w:r>
    </w:p>
    <w:p>
      <w:pPr>
        <w:pStyle w:val="BodyText"/>
        <w:spacing w:before="187" w:line="219" w:lineRule="auto"/>
        <w:rPr/>
      </w:pPr>
      <w:r>
        <w:rPr>
          <w:spacing w:val="-3"/>
        </w:rPr>
        <w:t>（三）行政赔偿请求人与赔偿义务机关</w:t>
      </w:r>
    </w:p>
    <w:p>
      <w:pPr>
        <w:pStyle w:val="BodyText"/>
        <w:spacing w:before="191" w:line="219" w:lineRule="auto"/>
        <w:rPr/>
      </w:pPr>
      <w:r>
        <w:rPr>
          <w:spacing w:val="-3"/>
        </w:rPr>
        <w:t>（四）行政赔偿方式和计算标准</w:t>
      </w:r>
    </w:p>
    <w:p>
      <w:pPr>
        <w:pStyle w:val="BodyText"/>
        <w:spacing w:before="188" w:line="219" w:lineRule="auto"/>
        <w:rPr/>
      </w:pPr>
      <w:r>
        <w:rPr>
          <w:spacing w:val="-4"/>
        </w:rPr>
        <w:t>（五）行政赔偿程序</w:t>
      </w:r>
    </w:p>
    <w:p>
      <w:pPr>
        <w:pStyle w:val="BodyText"/>
        <w:spacing w:before="188" w:line="220" w:lineRule="auto"/>
        <w:rPr/>
      </w:pPr>
      <w:r>
        <w:rPr>
          <w:spacing w:val="-4"/>
        </w:rPr>
        <w:t>（六）行政补偿</w:t>
      </w:r>
    </w:p>
    <w:sectPr>
      <w:footerReference w:type="default" r:id="rId12"/>
      <w:pgSz w:w="11910" w:h="16840"/>
      <w:pgMar w:top="1431" w:right="1786" w:bottom="1157" w:left="1700" w:header="0" w:footer="9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173" w:lineRule="auto"/>
      <w:rPr>
        <w:sz w:val="18"/>
        <w:szCs w:val="18"/>
      </w:rPr>
    </w:pPr>
    <w:r>
      <w:rPr>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2"/>
      <w:spacing w:line="173" w:lineRule="auto"/>
      <w:rPr>
        <w:sz w:val="18"/>
        <w:szCs w:val="18"/>
      </w:rPr>
    </w:pPr>
    <w:r>
      <w:rPr>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92"/>
      <w:spacing w:line="173" w:lineRule="auto"/>
      <w:rPr>
        <w:sz w:val="18"/>
        <w:szCs w:val="18"/>
      </w:rPr>
    </w:pPr>
    <w:r>
      <w:rPr>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80"/>
      <w:spacing w:line="173" w:lineRule="auto"/>
      <w:rPr>
        <w:sz w:val="18"/>
        <w:szCs w:val="18"/>
      </w:rPr>
    </w:pPr>
    <w:r>
      <w:rPr>
        <w:sz w:val="18"/>
        <w:szCs w:val="18"/>
        <w:spacing w:val="-10"/>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3"/>
      <w:spacing w:line="172" w:lineRule="auto"/>
      <w:rPr>
        <w:sz w:val="18"/>
        <w:szCs w:val="18"/>
      </w:rPr>
    </w:pPr>
    <w:r>
      <w:rPr>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4"/>
      <w:spacing w:line="172" w:lineRule="auto"/>
      <w:rPr>
        <w:sz w:val="18"/>
        <w:szCs w:val="18"/>
      </w:rPr>
    </w:pPr>
    <w:r>
      <w:rPr>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0"/>
      <w:spacing w:line="172" w:lineRule="auto"/>
      <w:rPr>
        <w:sz w:val="18"/>
        <w:szCs w:val="18"/>
      </w:rPr>
    </w:pPr>
    <w:r>
      <w:rPr>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4"/>
      <w:spacing w:line="171" w:lineRule="auto"/>
      <w:rPr>
        <w:sz w:val="18"/>
        <w:szCs w:val="18"/>
      </w:rPr>
    </w:pPr>
    <w:r>
      <w:rPr>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2"/>
      <w:spacing w:line="172" w:lineRule="auto"/>
      <w:rPr>
        <w:sz w:val="18"/>
        <w:szCs w:val="18"/>
      </w:rPr>
    </w:pPr>
    <w:r>
      <w:rPr>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1" w:lineRule="auto"/>
      <w:rPr>
        <w:sz w:val="18"/>
        <w:szCs w:val="18"/>
      </w:rPr>
    </w:pPr>
    <w:r>
      <w:rPr>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2"/>
      <w:spacing w:line="172" w:lineRule="auto"/>
      <w:rPr>
        <w:sz w:val="18"/>
        <w:szCs w:val="18"/>
      </w:rPr>
    </w:pPr>
    <w:r>
      <w:rPr>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2"/>
      <w:spacing w:line="172" w:lineRule="auto"/>
      <w:rPr>
        <w:sz w:val="18"/>
        <w:szCs w:val="18"/>
      </w:rPr>
    </w:pPr>
    <w:r>
      <w:rPr>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lisichuan</dc:creator>
  <dcterms:created xsi:type="dcterms:W3CDTF">2024-09-20T17:26:59Z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2024-10-14T10:39:38</vt:filetime>
  </property>
</Properties>
</file>