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07"/>
        <w:spacing w:before="140" w:line="22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昆明理工大学硕士研究生入学考试《</w:t>
      </w:r>
      <w:r>
        <w:rPr>
          <w:rFonts w:ascii="SimHei" w:hAnsi="SimHei" w:eastAsia="SimHei" w:cs="SimHei"/>
          <w:sz w:val="35"/>
          <w:szCs w:val="35"/>
          <w:spacing w:val="6"/>
        </w:rPr>
        <w:t>运筹学</w:t>
      </w: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》</w:t>
      </w: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考试大纲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586"/>
        <w:spacing w:before="91" w:line="223" w:lineRule="auto"/>
        <w:outlineLvl w:val="0"/>
        <w:rPr/>
      </w:pPr>
      <w:r>
        <w:rPr>
          <w:b/>
          <w:bCs/>
          <w:spacing w:val="-5"/>
        </w:rPr>
        <w:t>一、试卷满分及考试时间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449"/>
        <w:spacing w:before="91" w:line="223" w:lineRule="auto"/>
        <w:rPr/>
      </w:pPr>
      <w:r>
        <w:rPr>
          <w:spacing w:val="-4"/>
        </w:rPr>
        <w:t>试卷满分为</w:t>
      </w:r>
      <w:r>
        <w:rPr>
          <w:spacing w:val="-36"/>
        </w:rPr>
        <w:t xml:space="preserve"> </w:t>
      </w:r>
      <w:r>
        <w:rPr>
          <w:spacing w:val="-4"/>
        </w:rPr>
        <w:t>150</w:t>
      </w:r>
      <w:r>
        <w:rPr>
          <w:spacing w:val="-48"/>
        </w:rPr>
        <w:t xml:space="preserve"> </w:t>
      </w:r>
      <w:r>
        <w:rPr>
          <w:spacing w:val="-4"/>
        </w:rPr>
        <w:t>分，考试时间为</w:t>
      </w:r>
      <w:r>
        <w:rPr>
          <w:spacing w:val="-42"/>
        </w:rPr>
        <w:t xml:space="preserve"> </w:t>
      </w:r>
      <w:r>
        <w:rPr>
          <w:spacing w:val="-4"/>
        </w:rPr>
        <w:t>180</w:t>
      </w:r>
      <w:r>
        <w:rPr>
          <w:spacing w:val="-47"/>
        </w:rPr>
        <w:t xml:space="preserve"> </w:t>
      </w:r>
      <w:r>
        <w:rPr>
          <w:spacing w:val="-4"/>
        </w:rPr>
        <w:t>分钟.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591"/>
        <w:spacing w:before="91" w:line="224" w:lineRule="auto"/>
        <w:outlineLvl w:val="0"/>
        <w:rPr/>
      </w:pPr>
      <w:r>
        <w:rPr>
          <w:b/>
          <w:bCs/>
          <w:spacing w:val="-7"/>
        </w:rPr>
        <w:t>二、答题方式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91" w:line="222" w:lineRule="auto"/>
        <w:rPr/>
      </w:pPr>
      <w:r>
        <w:rPr>
          <w:spacing w:val="1"/>
        </w:rPr>
        <w:t>答题方式为闭卷、笔试.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590"/>
        <w:spacing w:before="92" w:line="223" w:lineRule="auto"/>
        <w:outlineLvl w:val="0"/>
        <w:rPr/>
      </w:pPr>
      <w:r>
        <w:rPr>
          <w:b/>
          <w:bCs/>
          <w:spacing w:val="-5"/>
        </w:rPr>
        <w:t>三、试卷的内容结构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61"/>
        <w:spacing w:before="91" w:line="221" w:lineRule="auto"/>
        <w:rPr/>
      </w:pPr>
      <w:r>
        <w:rPr>
          <w:spacing w:val="7"/>
        </w:rPr>
        <w:t>线性规划与单纯形法部分：约占40～60%</w:t>
      </w:r>
    </w:p>
    <w:p>
      <w:pPr>
        <w:pStyle w:val="BodyText"/>
        <w:ind w:left="452"/>
        <w:spacing w:before="289" w:line="223" w:lineRule="auto"/>
        <w:rPr/>
      </w:pPr>
      <w:r>
        <w:rPr>
          <w:spacing w:val="3"/>
        </w:rPr>
        <w:t>整数规划部分：约占</w:t>
      </w:r>
      <w:r>
        <w:rPr>
          <w:spacing w:val="-30"/>
        </w:rPr>
        <w:t xml:space="preserve"> </w:t>
      </w:r>
      <w:r>
        <w:rPr>
          <w:spacing w:val="3"/>
        </w:rPr>
        <w:t>10～25%</w:t>
      </w:r>
    </w:p>
    <w:p>
      <w:pPr>
        <w:pStyle w:val="BodyText"/>
        <w:ind w:left="456"/>
        <w:spacing w:before="286" w:line="223" w:lineRule="auto"/>
        <w:rPr/>
      </w:pPr>
      <w:r>
        <w:rPr>
          <w:spacing w:val="3"/>
        </w:rPr>
        <w:t>动态规划部分：约占</w:t>
      </w:r>
      <w:r>
        <w:rPr>
          <w:spacing w:val="-33"/>
        </w:rPr>
        <w:t xml:space="preserve"> </w:t>
      </w:r>
      <w:r>
        <w:rPr>
          <w:spacing w:val="3"/>
        </w:rPr>
        <w:t>10～25%</w:t>
      </w:r>
    </w:p>
    <w:p>
      <w:pPr>
        <w:pStyle w:val="BodyText"/>
        <w:ind w:left="480"/>
        <w:spacing w:before="286" w:line="222" w:lineRule="auto"/>
        <w:rPr/>
      </w:pPr>
      <w:r>
        <w:rPr>
          <w:spacing w:val="3"/>
        </w:rPr>
        <w:t>图与网络分析：约占</w:t>
      </w:r>
      <w:r>
        <w:rPr>
          <w:spacing w:val="-57"/>
        </w:rPr>
        <w:t xml:space="preserve"> </w:t>
      </w:r>
      <w:r>
        <w:rPr>
          <w:spacing w:val="3"/>
        </w:rPr>
        <w:t>25～35%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615"/>
        <w:spacing w:before="92" w:line="224" w:lineRule="auto"/>
        <w:outlineLvl w:val="0"/>
        <w:rPr/>
      </w:pPr>
      <w:r>
        <w:rPr>
          <w:b/>
          <w:bCs/>
          <w:spacing w:val="-8"/>
        </w:rPr>
        <w:t>四、试卷的题型结构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454"/>
        <w:spacing w:before="91" w:line="221" w:lineRule="auto"/>
        <w:rPr/>
      </w:pPr>
      <w:r>
        <w:rPr>
          <w:spacing w:val="-4"/>
        </w:rPr>
        <w:t>填空、选择题</w:t>
      </w:r>
    </w:p>
    <w:p>
      <w:pPr>
        <w:pStyle w:val="BodyText"/>
        <w:ind w:left="479" w:right="5658" w:hanging="26"/>
        <w:spacing w:before="288" w:line="397" w:lineRule="auto"/>
        <w:rPr/>
      </w:pPr>
      <w:r>
        <w:rPr>
          <w:spacing w:val="-3"/>
        </w:rPr>
        <w:t>名词、概念解释题</w:t>
      </w:r>
      <w:r>
        <w:rPr>
          <w:spacing w:val="5"/>
        </w:rPr>
        <w:t xml:space="preserve"> </w:t>
      </w:r>
      <w:r>
        <w:rPr>
          <w:spacing w:val="-15"/>
        </w:rPr>
        <w:t>问答题</w:t>
      </w:r>
    </w:p>
    <w:p>
      <w:pPr>
        <w:pStyle w:val="BodyText"/>
        <w:ind w:left="452"/>
        <w:spacing w:before="46" w:line="222" w:lineRule="auto"/>
        <w:rPr/>
      </w:pPr>
      <w:r>
        <w:rPr>
          <w:spacing w:val="-6"/>
        </w:rPr>
        <w:t>计算题</w:t>
      </w:r>
    </w:p>
    <w:p>
      <w:pPr>
        <w:ind w:left="2357"/>
        <w:spacing w:before="287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ind w:left="42"/>
        <w:spacing w:before="151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-2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．</w:t>
      </w:r>
      <w:r>
        <w:rPr>
          <w:rFonts w:ascii="SimSun" w:hAnsi="SimSun" w:eastAsia="SimSun" w:cs="SimSun"/>
          <w:sz w:val="24"/>
          <w:szCs w:val="24"/>
          <w:b/>
          <w:bCs/>
          <w:spacing w:val="-7"/>
        </w:rPr>
        <w:t>线性规划及单纯形法</w:t>
      </w:r>
    </w:p>
    <w:p>
      <w:pPr>
        <w:ind w:left="23" w:right="11" w:firstLine="480"/>
        <w:spacing w:before="66" w:line="273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(</w:t>
      </w:r>
      <w:r>
        <w:rPr>
          <w:rFonts w:ascii="Times New Roman" w:hAnsi="Times New Roman" w:eastAsia="Times New Roman" w:cs="Times New Roman"/>
          <w:sz w:val="24"/>
          <w:szCs w:val="24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1)</w:t>
      </w:r>
      <w:r>
        <w:rPr>
          <w:rFonts w:ascii="SimSun" w:hAnsi="SimSun" w:eastAsia="SimSun" w:cs="SimSun"/>
          <w:sz w:val="24"/>
          <w:szCs w:val="24"/>
          <w:spacing w:val="2"/>
        </w:rPr>
        <w:t>了解：经济管理中常见的线性规划问题：生产计划与组织问题、工农业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布局问题、合理下料问题、配料问题、运输问题、指派问题等。</w:t>
      </w:r>
    </w:p>
    <w:p>
      <w:pPr>
        <w:ind w:right="13"/>
        <w:spacing w:before="69" w:line="333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3"/>
          <w:position w:val="3"/>
        </w:rPr>
        <w:t>(2)</w:t>
      </w:r>
      <w:r>
        <w:rPr>
          <w:rFonts w:ascii="SimSun" w:hAnsi="SimSun" w:eastAsia="SimSun" w:cs="SimSun"/>
          <w:sz w:val="24"/>
          <w:szCs w:val="24"/>
          <w:spacing w:val="3"/>
          <w:position w:val="3"/>
        </w:rPr>
        <w:t>理解：单纯形法的基本原理、单纯形法的几何意义，线</w:t>
      </w:r>
      <w:r>
        <w:rPr>
          <w:rFonts w:ascii="SimSun" w:hAnsi="SimSun" w:eastAsia="SimSun" w:cs="SimSun"/>
          <w:sz w:val="24"/>
          <w:szCs w:val="24"/>
          <w:spacing w:val="2"/>
          <w:position w:val="3"/>
        </w:rPr>
        <w:t>性规划问题的解</w:t>
      </w:r>
    </w:p>
    <w:p>
      <w:pPr>
        <w:spacing w:line="333" w:lineRule="exact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43"/>
        <w:spacing w:before="4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的几种可能情况，单纯形法的思路与图解法的思路的相同</w:t>
      </w:r>
      <w:r>
        <w:rPr>
          <w:rFonts w:ascii="SimSun" w:hAnsi="SimSun" w:eastAsia="SimSun" w:cs="SimSun"/>
          <w:sz w:val="24"/>
          <w:szCs w:val="24"/>
          <w:spacing w:val="-2"/>
        </w:rPr>
        <w:t>之处。</w:t>
      </w:r>
    </w:p>
    <w:p>
      <w:pPr>
        <w:ind w:left="24" w:firstLine="479"/>
        <w:spacing w:before="66" w:line="287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(3)</w:t>
      </w:r>
      <w:r>
        <w:rPr>
          <w:rFonts w:ascii="SimSun" w:hAnsi="SimSun" w:eastAsia="SimSun" w:cs="SimSun"/>
          <w:sz w:val="24"/>
          <w:szCs w:val="24"/>
          <w:spacing w:val="-4"/>
        </w:rPr>
        <w:t>掌握：线性规划问题的建模方法、线性规划问题数学模型的三个要素</w:t>
      </w:r>
      <w:r>
        <w:rPr>
          <w:rFonts w:ascii="SimSun" w:hAnsi="SimSun" w:eastAsia="SimSun" w:cs="SimSun"/>
          <w:sz w:val="24"/>
          <w:szCs w:val="24"/>
          <w:spacing w:val="-5"/>
        </w:rPr>
        <w:t>（决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策变量、约束条件、目标函数</w:t>
      </w:r>
      <w:r>
        <w:rPr>
          <w:rFonts w:ascii="SimSun" w:hAnsi="SimSun" w:eastAsia="SimSun" w:cs="SimSun"/>
          <w:sz w:val="24"/>
          <w:szCs w:val="24"/>
          <w:spacing w:val="-61"/>
          <w:w w:val="96"/>
        </w:rPr>
        <w:t>），</w:t>
      </w:r>
      <w:r>
        <w:rPr>
          <w:rFonts w:ascii="SimSun" w:hAnsi="SimSun" w:eastAsia="SimSun" w:cs="SimSun"/>
          <w:sz w:val="24"/>
          <w:szCs w:val="24"/>
          <w:spacing w:val="-4"/>
        </w:rPr>
        <w:t>线性规划问题数学模型的一般形式及</w:t>
      </w:r>
      <w:r>
        <w:rPr>
          <w:rFonts w:ascii="SimSun" w:hAnsi="SimSun" w:eastAsia="SimSun" w:cs="SimSun"/>
          <w:sz w:val="24"/>
          <w:szCs w:val="24"/>
          <w:spacing w:val="-5"/>
        </w:rPr>
        <w:t>标准形式，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线性规划问题的基、基本解、基本可行解的概念，线性规划问题的图解法，线性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规划问题的单纯形法计算。</w:t>
      </w:r>
    </w:p>
    <w:p>
      <w:pPr>
        <w:spacing w:line="368" w:lineRule="auto"/>
        <w:rPr>
          <w:rFonts w:ascii="Arial"/>
          <w:sz w:val="21"/>
        </w:rPr>
      </w:pPr>
      <w:r/>
    </w:p>
    <w:p>
      <w:pPr>
        <w:ind w:left="19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spacing w:val="-2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．</w: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对偶理论与灵敏度分析</w:t>
      </w:r>
    </w:p>
    <w:p>
      <w:pPr>
        <w:ind w:left="503"/>
        <w:spacing w:before="65" w:line="334" w:lineRule="exact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  <w:position w:val="3"/>
        </w:rPr>
        <w:t>(</w:t>
      </w:r>
      <w:r>
        <w:rPr>
          <w:rFonts w:ascii="Times New Roman" w:hAnsi="Times New Roman" w:eastAsia="Times New Roman" w:cs="Times New Roman"/>
          <w:sz w:val="24"/>
          <w:szCs w:val="24"/>
          <w:spacing w:val="-1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  <w:position w:val="3"/>
        </w:rPr>
        <w:t>1)</w:t>
      </w:r>
      <w:r>
        <w:rPr>
          <w:rFonts w:ascii="SimSun" w:hAnsi="SimSun" w:eastAsia="SimSun" w:cs="SimSun"/>
          <w:sz w:val="24"/>
          <w:szCs w:val="24"/>
          <w:spacing w:val="-2"/>
          <w:position w:val="3"/>
        </w:rPr>
        <w:t>了解：对偶问题提出的实际背景，灵敏度分析的概念。</w:t>
      </w:r>
    </w:p>
    <w:p>
      <w:pPr>
        <w:ind w:left="23" w:right="63" w:firstLine="480"/>
        <w:spacing w:before="54" w:line="283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(2)</w:t>
      </w:r>
      <w:r>
        <w:rPr>
          <w:rFonts w:ascii="SimSun" w:hAnsi="SimSun" w:eastAsia="SimSun" w:cs="SimSun"/>
          <w:sz w:val="24"/>
          <w:szCs w:val="24"/>
          <w:spacing w:val="3"/>
        </w:rPr>
        <w:t>理解：单纯形法的矩阵描述，对偶问题的基本性质，影子价</w:t>
      </w:r>
      <w:r>
        <w:rPr>
          <w:rFonts w:ascii="SimSun" w:hAnsi="SimSun" w:eastAsia="SimSun" w:cs="SimSun"/>
          <w:sz w:val="24"/>
          <w:szCs w:val="24"/>
          <w:spacing w:val="2"/>
        </w:rPr>
        <w:t>格的概念及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影子价格的经济含义，单纯形法与对偶单纯形法的区别与联系，对偶单纯形法的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应用前提。</w:t>
      </w:r>
    </w:p>
    <w:p>
      <w:pPr>
        <w:ind w:left="23" w:firstLine="480"/>
        <w:spacing w:before="67" w:line="286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(3)</w:t>
      </w:r>
      <w:r>
        <w:rPr>
          <w:rFonts w:ascii="SimSun" w:hAnsi="SimSun" w:eastAsia="SimSun" w:cs="SimSun"/>
          <w:sz w:val="24"/>
          <w:szCs w:val="24"/>
          <w:spacing w:val="-2"/>
        </w:rPr>
        <w:t>掌握：原问题与对偶问题的关系，利用互补松弛性求</w:t>
      </w:r>
      <w:r>
        <w:rPr>
          <w:rFonts w:ascii="SimSun" w:hAnsi="SimSun" w:eastAsia="SimSun" w:cs="SimSun"/>
          <w:sz w:val="24"/>
          <w:szCs w:val="24"/>
          <w:spacing w:val="-3"/>
        </w:rPr>
        <w:t>线性规划问题的解，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从原问题的最终单纯形表中直接找出其对偶问题的最优解的方法，对偶单纯形法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的计算，几种灵敏度分析：约束条件右端常数项发生变化、目标函数中变量的价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值系数发生变化、技术系数发生变化、增加一个约束条件。</w:t>
      </w:r>
    </w:p>
    <w:p>
      <w:pPr>
        <w:spacing w:line="411" w:lineRule="auto"/>
        <w:rPr>
          <w:rFonts w:ascii="Arial"/>
          <w:sz w:val="21"/>
        </w:rPr>
      </w:pPr>
      <w:r/>
    </w:p>
    <w:p>
      <w:pPr>
        <w:ind w:left="23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9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spacing w:val="-2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．</w:t>
      </w: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运输问题</w:t>
      </w:r>
    </w:p>
    <w:p>
      <w:pPr>
        <w:ind w:left="23" w:right="63" w:firstLine="480"/>
        <w:spacing w:before="67" w:line="274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(</w:t>
      </w:r>
      <w:r>
        <w:rPr>
          <w:rFonts w:ascii="Times New Roman" w:hAnsi="Times New Roman" w:eastAsia="Times New Roman" w:cs="Times New Roman"/>
          <w:sz w:val="24"/>
          <w:szCs w:val="24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1)</w:t>
      </w:r>
      <w:r>
        <w:rPr>
          <w:rFonts w:ascii="SimSun" w:hAnsi="SimSun" w:eastAsia="SimSun" w:cs="SimSun"/>
          <w:sz w:val="24"/>
          <w:szCs w:val="24"/>
          <w:spacing w:val="2"/>
        </w:rPr>
        <w:t>了解：运输问题数学模型的特点，产销不平衡运输问题转化为产销平衡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运输问题的方法。</w:t>
      </w:r>
    </w:p>
    <w:p>
      <w:pPr>
        <w:ind w:left="25" w:right="12" w:firstLine="478"/>
        <w:spacing w:before="68" w:line="273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(2)</w:t>
      </w:r>
      <w:r>
        <w:rPr>
          <w:rFonts w:ascii="SimSun" w:hAnsi="SimSun" w:eastAsia="SimSun" w:cs="SimSun"/>
          <w:sz w:val="24"/>
          <w:szCs w:val="24"/>
          <w:spacing w:val="-2"/>
        </w:rPr>
        <w:t>理解：运输问题的数学模型；求初始调运方案的最小元素法和</w:t>
      </w:r>
      <w:r>
        <w:rPr>
          <w:rFonts w:ascii="SimSun" w:hAnsi="SimSun" w:eastAsia="SimSun" w:cs="SimSun"/>
          <w:sz w:val="24"/>
          <w:szCs w:val="24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Vo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gel </w:t>
      </w:r>
      <w:r>
        <w:rPr>
          <w:rFonts w:ascii="SimSun" w:hAnsi="SimSun" w:eastAsia="SimSun" w:cs="SimSun"/>
          <w:sz w:val="24"/>
          <w:szCs w:val="24"/>
          <w:spacing w:val="-3"/>
        </w:rPr>
        <w:t>法、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求检验数的位势法和闭回路法。</w:t>
      </w:r>
    </w:p>
    <w:p>
      <w:pPr>
        <w:ind w:left="16" w:right="65" w:firstLine="487"/>
        <w:spacing w:before="67" w:line="282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(3)</w:t>
      </w:r>
      <w:r>
        <w:rPr>
          <w:rFonts w:ascii="SimSun" w:hAnsi="SimSun" w:eastAsia="SimSun" w:cs="SimSun"/>
          <w:sz w:val="24"/>
          <w:szCs w:val="24"/>
          <w:spacing w:val="3"/>
        </w:rPr>
        <w:t>掌握：产销平衡运输问题的求解方法——表上作业法：</w:t>
      </w:r>
      <w:r>
        <w:rPr>
          <w:rFonts w:ascii="SimSun" w:hAnsi="SimSun" w:eastAsia="SimSun" w:cs="SimSun"/>
          <w:sz w:val="24"/>
          <w:szCs w:val="24"/>
          <w:spacing w:val="2"/>
        </w:rPr>
        <w:t>用最小元素法和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Vogel </w:t>
      </w:r>
      <w:r>
        <w:rPr>
          <w:rFonts w:ascii="SimSun" w:hAnsi="SimSun" w:eastAsia="SimSun" w:cs="SimSun"/>
          <w:sz w:val="24"/>
          <w:szCs w:val="24"/>
          <w:spacing w:val="-1"/>
        </w:rPr>
        <w:t>法求初始调运方案，用位势法和闭回路法求检验数，用闭回路调整法改进</w:t>
      </w:r>
      <w:r>
        <w:rPr>
          <w:rFonts w:ascii="SimSun" w:hAnsi="SimSun" w:eastAsia="SimSun" w:cs="SimSun"/>
          <w:sz w:val="24"/>
          <w:szCs w:val="24"/>
          <w:spacing w:val="1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调运方案。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left="137"/>
        <w:spacing w:before="79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7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spacing w:val="-2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7"/>
        </w:rPr>
        <w:t>．</w:t>
      </w:r>
      <w:r>
        <w:rPr>
          <w:rFonts w:ascii="SimSun" w:hAnsi="SimSun" w:eastAsia="SimSun" w:cs="SimSun"/>
          <w:sz w:val="24"/>
          <w:szCs w:val="24"/>
          <w:spacing w:val="-65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7"/>
        </w:rPr>
        <w:t>目标规划</w:t>
      </w:r>
    </w:p>
    <w:p>
      <w:pPr>
        <w:ind w:left="503"/>
        <w:spacing w:before="66" w:line="334" w:lineRule="exact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6"/>
          <w:position w:val="3"/>
        </w:rPr>
        <w:t>(</w:t>
      </w:r>
      <w:r>
        <w:rPr>
          <w:rFonts w:ascii="Times New Roman" w:hAnsi="Times New Roman" w:eastAsia="Times New Roman" w:cs="Times New Roman"/>
          <w:sz w:val="24"/>
          <w:szCs w:val="24"/>
          <w:spacing w:val="-3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  <w:position w:val="3"/>
        </w:rPr>
        <w:t>1)</w:t>
      </w:r>
      <w:r>
        <w:rPr>
          <w:rFonts w:ascii="SimSun" w:hAnsi="SimSun" w:eastAsia="SimSun" w:cs="SimSun"/>
          <w:sz w:val="24"/>
          <w:szCs w:val="24"/>
          <w:spacing w:val="-6"/>
          <w:position w:val="3"/>
        </w:rPr>
        <w:t>了解：</w:t>
      </w:r>
      <w:r>
        <w:rPr>
          <w:rFonts w:ascii="SimSun" w:hAnsi="SimSun" w:eastAsia="SimSun" w:cs="SimSun"/>
          <w:sz w:val="24"/>
          <w:szCs w:val="24"/>
          <w:spacing w:val="-65"/>
          <w:position w:val="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  <w:position w:val="3"/>
        </w:rPr>
        <w:t>目标规划模型的特点。</w:t>
      </w:r>
    </w:p>
    <w:p>
      <w:pPr>
        <w:ind w:left="503"/>
        <w:spacing w:before="55" w:line="334" w:lineRule="exact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  <w:position w:val="3"/>
        </w:rPr>
        <w:t>(2)</w:t>
      </w:r>
      <w:r>
        <w:rPr>
          <w:rFonts w:ascii="SimSun" w:hAnsi="SimSun" w:eastAsia="SimSun" w:cs="SimSun"/>
          <w:sz w:val="24"/>
          <w:szCs w:val="24"/>
          <w:spacing w:val="-4"/>
          <w:position w:val="3"/>
        </w:rPr>
        <w:t>理解：</w:t>
      </w:r>
      <w:r>
        <w:rPr>
          <w:rFonts w:ascii="SimSun" w:hAnsi="SimSun" w:eastAsia="SimSun" w:cs="SimSun"/>
          <w:sz w:val="24"/>
          <w:szCs w:val="24"/>
          <w:spacing w:val="-49"/>
          <w:position w:val="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  <w:position w:val="3"/>
        </w:rPr>
        <w:t>目标规划的基本理论和基本方法。</w:t>
      </w:r>
    </w:p>
    <w:p>
      <w:pPr>
        <w:ind w:left="503"/>
        <w:spacing w:before="55" w:line="333" w:lineRule="exact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  <w:position w:val="3"/>
        </w:rPr>
        <w:t>(3)</w:t>
      </w:r>
      <w:r>
        <w:rPr>
          <w:rFonts w:ascii="SimSun" w:hAnsi="SimSun" w:eastAsia="SimSun" w:cs="SimSun"/>
          <w:sz w:val="24"/>
          <w:szCs w:val="24"/>
          <w:spacing w:val="-1"/>
          <w:position w:val="3"/>
        </w:rPr>
        <w:t>掌握：掌握目标规划的建模及其求解方法。</w:t>
      </w:r>
    </w:p>
    <w:p>
      <w:pPr>
        <w:ind w:left="25"/>
        <w:spacing w:before="94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9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spacing w:val="-2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．</w:t>
      </w: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整数规划</w:t>
      </w:r>
    </w:p>
    <w:p>
      <w:pPr>
        <w:ind w:left="503"/>
        <w:spacing w:before="65" w:line="333" w:lineRule="exact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  <w:position w:val="3"/>
        </w:rPr>
        <w:t>(</w:t>
      </w:r>
      <w:r>
        <w:rPr>
          <w:rFonts w:ascii="Times New Roman" w:hAnsi="Times New Roman" w:eastAsia="Times New Roman" w:cs="Times New Roman"/>
          <w:sz w:val="24"/>
          <w:szCs w:val="24"/>
          <w:spacing w:val="-2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  <w:position w:val="3"/>
        </w:rPr>
        <w:t>1)</w:t>
      </w:r>
      <w:r>
        <w:rPr>
          <w:rFonts w:ascii="SimSun" w:hAnsi="SimSun" w:eastAsia="SimSun" w:cs="SimSun"/>
          <w:sz w:val="24"/>
          <w:szCs w:val="24"/>
          <w:spacing w:val="-3"/>
          <w:position w:val="3"/>
        </w:rPr>
        <w:t>了解：整数规划的概念、特点。</w:t>
      </w:r>
    </w:p>
    <w:p>
      <w:pPr>
        <w:ind w:left="503"/>
        <w:spacing w:before="55" w:line="334" w:lineRule="exact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  <w:position w:val="3"/>
        </w:rPr>
        <w:t>(2)</w:t>
      </w:r>
      <w:r>
        <w:rPr>
          <w:rFonts w:ascii="SimSun" w:hAnsi="SimSun" w:eastAsia="SimSun" w:cs="SimSun"/>
          <w:sz w:val="24"/>
          <w:szCs w:val="24"/>
          <w:spacing w:val="-1"/>
          <w:position w:val="3"/>
        </w:rPr>
        <w:t>理解：分枝定界法、割平面法的基本思想。</w:t>
      </w:r>
    </w:p>
    <w:p>
      <w:pPr>
        <w:ind w:left="503"/>
        <w:spacing w:before="55" w:line="334" w:lineRule="exact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  <w:position w:val="3"/>
        </w:rPr>
        <w:t>(3)</w:t>
      </w:r>
      <w:r>
        <w:rPr>
          <w:rFonts w:ascii="SimSun" w:hAnsi="SimSun" w:eastAsia="SimSun" w:cs="SimSun"/>
          <w:sz w:val="24"/>
          <w:szCs w:val="24"/>
          <w:spacing w:val="-1"/>
          <w:position w:val="3"/>
        </w:rPr>
        <w:t>掌握：隐枚举法和指派问题的数学模型及求解。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5"/>
        <w:spacing w:before="78" w:line="221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6"/>
        </w:rPr>
        <w:t>6.</w:t>
      </w:r>
      <w:r>
        <w:rPr>
          <w:rFonts w:ascii="SimSun" w:hAnsi="SimSun" w:eastAsia="SimSun" w:cs="SimSun"/>
          <w:sz w:val="24"/>
          <w:szCs w:val="24"/>
          <w:spacing w:val="13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6"/>
        </w:rPr>
        <w:t>动态规划</w:t>
      </w:r>
    </w:p>
    <w:p>
      <w:pPr>
        <w:ind w:left="503"/>
        <w:spacing w:before="66" w:line="334" w:lineRule="exact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  <w:position w:val="3"/>
        </w:rPr>
        <w:t>(</w:t>
      </w:r>
      <w:r>
        <w:rPr>
          <w:rFonts w:ascii="Times New Roman" w:hAnsi="Times New Roman" w:eastAsia="Times New Roman" w:cs="Times New Roman"/>
          <w:sz w:val="24"/>
          <w:szCs w:val="24"/>
          <w:spacing w:val="-1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  <w:position w:val="3"/>
        </w:rPr>
        <w:t>1)</w:t>
      </w:r>
      <w:r>
        <w:rPr>
          <w:rFonts w:ascii="SimSun" w:hAnsi="SimSun" w:eastAsia="SimSun" w:cs="SimSun"/>
          <w:sz w:val="24"/>
          <w:szCs w:val="24"/>
          <w:spacing w:val="-2"/>
          <w:position w:val="3"/>
        </w:rPr>
        <w:t>了解：多阶段决策问题的特点；动态规划的应用领域。</w:t>
      </w:r>
    </w:p>
    <w:p>
      <w:pPr>
        <w:spacing w:line="334" w:lineRule="exact"/>
        <w:sectPr>
          <w:pgSz w:w="11906" w:h="16839"/>
          <w:pgMar w:top="1426" w:right="1733" w:bottom="0" w:left="1785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503"/>
        <w:spacing w:before="62" w:line="334" w:lineRule="exact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  <w:position w:val="3"/>
        </w:rPr>
        <w:t>(2)</w:t>
      </w:r>
      <w:r>
        <w:rPr>
          <w:rFonts w:ascii="SimSun" w:hAnsi="SimSun" w:eastAsia="SimSun" w:cs="SimSun"/>
          <w:sz w:val="24"/>
          <w:szCs w:val="24"/>
          <w:spacing w:val="-1"/>
          <w:position w:val="3"/>
        </w:rPr>
        <w:t>理解：动态规划的最优性原理和最优性定理。</w:t>
      </w:r>
    </w:p>
    <w:p>
      <w:pPr>
        <w:ind w:left="23" w:firstLine="480"/>
        <w:spacing w:before="56" w:line="282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4"/>
        </w:rPr>
        <w:t>(3)</w:t>
      </w:r>
      <w:r>
        <w:rPr>
          <w:rFonts w:ascii="SimSun" w:hAnsi="SimSun" w:eastAsia="SimSun" w:cs="SimSun"/>
          <w:sz w:val="24"/>
          <w:szCs w:val="24"/>
          <w:spacing w:val="4"/>
        </w:rPr>
        <w:t>掌握：动态规划的基本概念（包括阶段、状</w:t>
      </w:r>
      <w:r>
        <w:rPr>
          <w:rFonts w:ascii="SimSun" w:hAnsi="SimSun" w:eastAsia="SimSun" w:cs="SimSun"/>
          <w:sz w:val="24"/>
          <w:szCs w:val="24"/>
          <w:spacing w:val="3"/>
        </w:rPr>
        <w:t>态、可达状态集合、决策、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允许决策集合、状态转移方程、阶段指标函数、过程指标函</w:t>
      </w:r>
      <w:r>
        <w:rPr>
          <w:rFonts w:ascii="SimSun" w:hAnsi="SimSun" w:eastAsia="SimSun" w:cs="SimSun"/>
          <w:sz w:val="24"/>
          <w:szCs w:val="24"/>
          <w:spacing w:val="-8"/>
        </w:rPr>
        <w:t>数、最优值函数等）、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基本方程建立及求解。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ind w:left="29"/>
        <w:spacing w:before="78" w:line="211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8"/>
        </w:rPr>
        <w:t>7.</w:t>
      </w:r>
      <w:r>
        <w:rPr>
          <w:rFonts w:ascii="SimSun" w:hAnsi="SimSun" w:eastAsia="SimSun" w:cs="SimSun"/>
          <w:sz w:val="24"/>
          <w:szCs w:val="24"/>
          <w:spacing w:val="34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8"/>
        </w:rPr>
        <w:t>图与网络分析</w:t>
      </w:r>
    </w:p>
    <w:p>
      <w:pPr>
        <w:ind w:left="503"/>
        <w:spacing w:line="333" w:lineRule="exact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  <w:position w:val="3"/>
        </w:rPr>
        <w:t>(</w:t>
      </w:r>
      <w:r>
        <w:rPr>
          <w:rFonts w:ascii="Times New Roman" w:hAnsi="Times New Roman" w:eastAsia="Times New Roman" w:cs="Times New Roman"/>
          <w:sz w:val="24"/>
          <w:szCs w:val="24"/>
          <w:spacing w:val="-2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  <w:position w:val="3"/>
        </w:rPr>
        <w:t>1)</w:t>
      </w:r>
      <w:r>
        <w:rPr>
          <w:rFonts w:ascii="SimSun" w:hAnsi="SimSun" w:eastAsia="SimSun" w:cs="SimSun"/>
          <w:sz w:val="24"/>
          <w:szCs w:val="24"/>
          <w:spacing w:val="-2"/>
          <w:position w:val="3"/>
        </w:rPr>
        <w:t>了解：最小费用</w:t>
      </w:r>
      <w:r>
        <w:rPr>
          <w:rFonts w:ascii="Times New Roman" w:hAnsi="Times New Roman" w:eastAsia="Times New Roman" w:cs="Times New Roman"/>
          <w:sz w:val="24"/>
          <w:szCs w:val="24"/>
          <w:spacing w:val="-2"/>
          <w:position w:val="3"/>
        </w:rPr>
        <w:t>-</w:t>
      </w:r>
      <w:r>
        <w:rPr>
          <w:rFonts w:ascii="SimSun" w:hAnsi="SimSun" w:eastAsia="SimSun" w:cs="SimSun"/>
          <w:sz w:val="24"/>
          <w:szCs w:val="24"/>
          <w:spacing w:val="-2"/>
          <w:position w:val="3"/>
        </w:rPr>
        <w:t>最大流问题、中国邮递员问题。</w:t>
      </w:r>
    </w:p>
    <w:p>
      <w:pPr>
        <w:ind w:left="503"/>
        <w:spacing w:before="55" w:line="333" w:lineRule="exact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  <w:position w:val="3"/>
        </w:rPr>
        <w:t>(2)</w:t>
      </w:r>
      <w:r>
        <w:rPr>
          <w:rFonts w:ascii="SimSun" w:hAnsi="SimSun" w:eastAsia="SimSun" w:cs="SimSun"/>
          <w:sz w:val="24"/>
          <w:szCs w:val="24"/>
          <w:spacing w:val="-1"/>
          <w:position w:val="3"/>
        </w:rPr>
        <w:t>理解：图的基本概念及基本理论。</w:t>
      </w:r>
    </w:p>
    <w:p>
      <w:pPr>
        <w:ind w:left="42" w:right="16" w:firstLine="461"/>
        <w:spacing w:before="54" w:line="244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(3)</w:t>
      </w:r>
      <w:r>
        <w:rPr>
          <w:rFonts w:ascii="SimSun" w:hAnsi="SimSun" w:eastAsia="SimSun" w:cs="SimSun"/>
          <w:sz w:val="24"/>
          <w:szCs w:val="24"/>
          <w:spacing w:val="-2"/>
        </w:rPr>
        <w:t>掌握：将实际问题用图的语言表示出来并加以解决，</w:t>
      </w:r>
      <w:r>
        <w:rPr>
          <w:rFonts w:ascii="SimSun" w:hAnsi="SimSun" w:eastAsia="SimSun" w:cs="SimSun"/>
          <w:sz w:val="24"/>
          <w:szCs w:val="24"/>
          <w:spacing w:val="-3"/>
        </w:rPr>
        <w:t>最短路问题的解法，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网络最大流的求法。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left="24"/>
        <w:spacing w:before="78" w:line="213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8.</w:t>
      </w:r>
      <w:r>
        <w:rPr>
          <w:rFonts w:ascii="SimSun" w:hAnsi="SimSun" w:eastAsia="SimSun" w:cs="SimSun"/>
          <w:sz w:val="24"/>
          <w:szCs w:val="24"/>
          <w:spacing w:val="30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网络计划与图解评审法</w:t>
      </w:r>
    </w:p>
    <w:p>
      <w:pPr>
        <w:ind w:left="503"/>
        <w:spacing w:line="334" w:lineRule="exact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  <w:position w:val="3"/>
        </w:rPr>
        <w:t>(</w:t>
      </w:r>
      <w:r>
        <w:rPr>
          <w:rFonts w:ascii="Times New Roman" w:hAnsi="Times New Roman" w:eastAsia="Times New Roman" w:cs="Times New Roman"/>
          <w:sz w:val="24"/>
          <w:szCs w:val="24"/>
          <w:spacing w:val="-2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  <w:position w:val="3"/>
        </w:rPr>
        <w:t>1)</w:t>
      </w:r>
      <w:r>
        <w:rPr>
          <w:rFonts w:ascii="SimSun" w:hAnsi="SimSun" w:eastAsia="SimSun" w:cs="SimSun"/>
          <w:sz w:val="24"/>
          <w:szCs w:val="24"/>
          <w:spacing w:val="-3"/>
          <w:position w:val="3"/>
        </w:rPr>
        <w:t>了解：网络计划技术的概念。</w:t>
      </w:r>
    </w:p>
    <w:p>
      <w:pPr>
        <w:ind w:left="503"/>
        <w:spacing w:before="55" w:line="333" w:lineRule="exact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  <w:position w:val="3"/>
        </w:rPr>
        <w:t>(2)</w:t>
      </w:r>
      <w:r>
        <w:rPr>
          <w:rFonts w:ascii="SimSun" w:hAnsi="SimSun" w:eastAsia="SimSun" w:cs="SimSun"/>
          <w:sz w:val="24"/>
          <w:szCs w:val="24"/>
          <w:spacing w:val="-1"/>
          <w:position w:val="3"/>
        </w:rPr>
        <w:t>理解：网络计划的基本理论及基本方法。</w:t>
      </w:r>
    </w:p>
    <w:p>
      <w:pPr>
        <w:ind w:left="503"/>
        <w:spacing w:before="56" w:line="333" w:lineRule="exact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  <w:position w:val="3"/>
        </w:rPr>
        <w:t>(3)</w:t>
      </w:r>
      <w:r>
        <w:rPr>
          <w:rFonts w:ascii="SimSun" w:hAnsi="SimSun" w:eastAsia="SimSun" w:cs="SimSun"/>
          <w:sz w:val="24"/>
          <w:szCs w:val="24"/>
          <w:spacing w:val="-1"/>
          <w:position w:val="3"/>
        </w:rPr>
        <w:t>掌握：网络图绘制，网络时间计算，关键线路确定，网络优化。</w:t>
      </w:r>
    </w:p>
    <w:sectPr>
      <w:pgSz w:w="11906" w:h="16839"/>
      <w:pgMar w:top="1376" w:right="1716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User</dc:creator>
  <dcterms:created xsi:type="dcterms:W3CDTF">2022-09-27T09:54:21Z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2024-10-14T10:24:28</vt:filetime>
  </property>
</Properties>
</file>