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15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276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814      </w:t>
      </w:r>
      <w:r>
        <w:rPr>
          <w:b/>
          <w:bCs/>
          <w:spacing w:val="-1"/>
        </w:rPr>
        <w:t>科目名称：管</w:t>
      </w:r>
      <w:r>
        <w:rPr>
          <w:b/>
          <w:bCs/>
          <w:spacing w:val="-2"/>
        </w:rPr>
        <w:t>理学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77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40" w:right="7" w:firstLine="406"/>
        <w:spacing w:before="46" w:line="260" w:lineRule="auto"/>
        <w:rPr/>
      </w:pPr>
      <w:r>
        <w:rPr>
          <w:spacing w:val="-3"/>
        </w:rPr>
        <w:t>管理学基础要求考生系统掌握管理学的基本理论、基本知识和基本方法，能够运用所学</w:t>
      </w:r>
      <w:r>
        <w:rPr>
          <w:spacing w:val="13"/>
        </w:rPr>
        <w:t xml:space="preserve"> </w:t>
      </w:r>
      <w:r>
        <w:rPr>
          <w:spacing w:val="-1"/>
        </w:rPr>
        <w:t>的基本理论、基本知识和基本方法分析、判断和解决有关理论问题和实际问题。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8" w:line="234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5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3"/>
        </w:rPr>
        <w:t>本试卷满分为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 </w:t>
      </w:r>
      <w:r>
        <w:rPr>
          <w:spacing w:val="-3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 </w:t>
      </w:r>
      <w:r>
        <w:rPr>
          <w:spacing w:val="-3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1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61" w:line="221" w:lineRule="auto"/>
        <w:rPr/>
      </w:pPr>
      <w:r>
        <w:rPr>
          <w:spacing w:val="-1"/>
        </w:rPr>
        <w:t>三、试卷题型结构</w:t>
      </w:r>
    </w:p>
    <w:p>
      <w:pPr>
        <w:pStyle w:val="BodyText"/>
        <w:ind w:left="443" w:right="4011" w:hanging="13"/>
        <w:spacing w:before="61" w:line="265" w:lineRule="auto"/>
        <w:rPr/>
      </w:pPr>
      <w:r>
        <w:rPr>
          <w:spacing w:val="-3"/>
        </w:rPr>
        <w:t>名词解释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3"/>
        </w:rPr>
        <w:t>小题，每小题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 </w:t>
      </w:r>
      <w:r>
        <w:rPr>
          <w:spacing w:val="-3"/>
        </w:rPr>
        <w:t>分，共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3"/>
        </w:rPr>
        <w:t>分</w:t>
      </w:r>
      <w:r>
        <w:rPr/>
        <w:t xml:space="preserve">  </w:t>
      </w:r>
      <w:r>
        <w:rPr>
          <w:spacing w:val="-4"/>
        </w:rPr>
        <w:t>简答题 </w:t>
      </w:r>
      <w:r>
        <w:rPr>
          <w:rFonts w:ascii="Times New Roman" w:hAnsi="Times New Roman" w:eastAsia="Times New Roman" w:cs="Times New Roman"/>
          <w:spacing w:val="-4"/>
        </w:rPr>
        <w:t>6 </w:t>
      </w:r>
      <w:r>
        <w:rPr>
          <w:spacing w:val="-4"/>
        </w:rPr>
        <w:t>小题，每小题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4"/>
        </w:rPr>
        <w:t>分，共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4"/>
        </w:rPr>
        <w:t>分</w:t>
      </w:r>
      <w:r>
        <w:rPr>
          <w:spacing w:val="1"/>
        </w:rPr>
        <w:t xml:space="preserve"> </w:t>
      </w:r>
      <w:r>
        <w:rPr>
          <w:spacing w:val="-2"/>
        </w:rPr>
        <w:t>论述题 </w:t>
      </w:r>
      <w:r>
        <w:rPr>
          <w:rFonts w:ascii="Times New Roman" w:hAnsi="Times New Roman" w:eastAsia="Times New Roman" w:cs="Times New Roman"/>
          <w:spacing w:val="-2"/>
        </w:rPr>
        <w:t>2  </w:t>
      </w:r>
      <w:r>
        <w:rPr>
          <w:spacing w:val="-2"/>
        </w:rPr>
        <w:t>小题，每小题 </w:t>
      </w:r>
      <w:r>
        <w:rPr>
          <w:rFonts w:ascii="Times New Roman" w:hAnsi="Times New Roman" w:eastAsia="Times New Roman" w:cs="Times New Roman"/>
          <w:spacing w:val="-2"/>
        </w:rPr>
        <w:t>30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2"/>
        </w:rPr>
        <w:t>分，共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2"/>
        </w:rPr>
        <w:t>分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9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1"/>
        </w:rPr>
        <w:t>第</w:t>
      </w:r>
      <w:r>
        <w:rPr>
          <w:sz w:val="24"/>
          <w:szCs w:val="24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1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3"/>
        </w:rPr>
        <w:t xml:space="preserve"> </w:t>
      </w:r>
      <w:r>
        <w:rPr>
          <w:sz w:val="24"/>
          <w:szCs w:val="24"/>
          <w:b/>
          <w:bCs/>
          <w:spacing w:val="-11"/>
        </w:rPr>
        <w:t>篇</w:t>
      </w:r>
      <w:r>
        <w:rPr>
          <w:sz w:val="24"/>
          <w:szCs w:val="24"/>
          <w:spacing w:val="3"/>
        </w:rPr>
        <w:t xml:space="preserve">    </w:t>
      </w:r>
      <w:r>
        <w:rPr>
          <w:sz w:val="24"/>
          <w:szCs w:val="24"/>
          <w:b/>
          <w:bCs/>
          <w:spacing w:val="-11"/>
        </w:rPr>
        <w:t>概述</w:t>
      </w:r>
    </w:p>
    <w:p>
      <w:pPr>
        <w:pStyle w:val="BodyText"/>
        <w:ind w:left="22"/>
        <w:spacing w:before="44" w:line="220" w:lineRule="auto"/>
        <w:outlineLvl w:val="3"/>
        <w:rPr/>
      </w:pPr>
      <w:r>
        <w:rPr>
          <w:b/>
          <w:bCs/>
          <w:spacing w:val="-3"/>
        </w:rPr>
        <w:t>第一章</w:t>
      </w:r>
      <w:r>
        <w:rPr>
          <w:spacing w:val="24"/>
        </w:rPr>
        <w:t xml:space="preserve">   </w:t>
      </w:r>
      <w:r>
        <w:rPr>
          <w:b/>
          <w:bCs/>
          <w:spacing w:val="-3"/>
        </w:rPr>
        <w:t>管理者与管理工作</w:t>
      </w:r>
    </w:p>
    <w:p>
      <w:pPr>
        <w:pStyle w:val="BodyText"/>
        <w:ind w:left="22"/>
        <w:spacing w:before="62" w:line="221" w:lineRule="auto"/>
        <w:rPr/>
      </w:pPr>
      <w:r>
        <w:rPr>
          <w:spacing w:val="-2"/>
        </w:rPr>
        <w:t>第一节</w:t>
      </w:r>
      <w:r>
        <w:rPr>
          <w:spacing w:val="26"/>
        </w:rPr>
        <w:t xml:space="preserve">   </w:t>
      </w:r>
      <w:r>
        <w:rPr>
          <w:spacing w:val="-2"/>
        </w:rPr>
        <w:t>管理的概念、作用和任务</w:t>
      </w:r>
    </w:p>
    <w:p>
      <w:pPr>
        <w:pStyle w:val="BodyText"/>
        <w:ind w:left="22"/>
        <w:spacing w:before="60" w:line="221" w:lineRule="auto"/>
        <w:rPr/>
      </w:pPr>
      <w:r>
        <w:rPr>
          <w:spacing w:val="-1"/>
        </w:rPr>
        <w:t>第二节</w:t>
      </w:r>
      <w:r>
        <w:rPr>
          <w:spacing w:val="23"/>
        </w:rPr>
        <w:t xml:space="preserve">   </w:t>
      </w:r>
      <w:r>
        <w:rPr>
          <w:spacing w:val="-1"/>
        </w:rPr>
        <w:t>管理者的职责、技能及职业化</w:t>
      </w:r>
    </w:p>
    <w:p>
      <w:pPr>
        <w:pStyle w:val="BodyText"/>
        <w:ind w:left="22"/>
        <w:spacing w:before="61" w:line="221" w:lineRule="auto"/>
        <w:rPr/>
      </w:pPr>
      <w:r>
        <w:rPr>
          <w:spacing w:val="-1"/>
        </w:rPr>
        <w:t>第三节</w:t>
      </w:r>
      <w:r>
        <w:rPr>
          <w:spacing w:val="23"/>
        </w:rPr>
        <w:t xml:space="preserve">   </w:t>
      </w:r>
      <w:r>
        <w:rPr>
          <w:spacing w:val="-1"/>
        </w:rPr>
        <w:t>管理的过程、特性和适用范围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第四节</w:t>
      </w:r>
      <w:r>
        <w:rPr>
          <w:spacing w:val="26"/>
        </w:rPr>
        <w:t xml:space="preserve">   </w:t>
      </w:r>
      <w:r>
        <w:rPr>
          <w:spacing w:val="-2"/>
        </w:rPr>
        <w:t>管理工作所面临的环境</w:t>
      </w:r>
    </w:p>
    <w:p>
      <w:pPr>
        <w:pStyle w:val="BodyText"/>
        <w:ind w:left="22"/>
        <w:spacing w:before="61" w:line="220" w:lineRule="auto"/>
        <w:outlineLvl w:val="4"/>
        <w:rPr/>
      </w:pPr>
      <w:r>
        <w:rPr>
          <w:b/>
          <w:bCs/>
          <w:spacing w:val="-4"/>
        </w:rPr>
        <w:t>第</w:t>
      </w:r>
      <w:r>
        <w:rPr>
          <w:rFonts w:ascii="Times New Roman" w:hAnsi="Times New Roman" w:eastAsia="Times New Roman" w:cs="Times New Roman"/>
          <w:b/>
          <w:bCs/>
          <w:spacing w:val="-4"/>
        </w:rPr>
        <w:t>2</w:t>
      </w:r>
      <w:r>
        <w:rPr>
          <w:b/>
          <w:bCs/>
          <w:spacing w:val="-4"/>
        </w:rPr>
        <w:t>章</w:t>
      </w:r>
      <w:r>
        <w:rPr>
          <w:spacing w:val="24"/>
        </w:rPr>
        <w:t xml:space="preserve">   </w:t>
      </w:r>
      <w:r>
        <w:rPr>
          <w:b/>
          <w:bCs/>
          <w:spacing w:val="-4"/>
        </w:rPr>
        <w:t>管理决策</w:t>
      </w:r>
    </w:p>
    <w:p>
      <w:pPr>
        <w:pStyle w:val="BodyText"/>
        <w:ind w:left="22"/>
        <w:spacing w:before="62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决策的含义与过程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决策的要素与类型</w:t>
      </w:r>
    </w:p>
    <w:p>
      <w:pPr>
        <w:pStyle w:val="BodyText"/>
        <w:ind w:left="22"/>
        <w:spacing w:before="61" w:line="220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个体决策的基本方法</w:t>
      </w:r>
    </w:p>
    <w:p>
      <w:pPr>
        <w:pStyle w:val="BodyText"/>
        <w:ind w:left="22"/>
        <w:spacing w:before="62" w:line="220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群体决策的基本方法</w:t>
      </w:r>
    </w:p>
    <w:p>
      <w:pPr>
        <w:pStyle w:val="BodyText"/>
        <w:ind w:left="23"/>
        <w:spacing w:before="44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</w:t>
      </w:r>
      <w:r>
        <w:rPr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"/>
        </w:rPr>
        <w:t>2 </w:t>
      </w:r>
      <w:r>
        <w:rPr>
          <w:sz w:val="24"/>
          <w:szCs w:val="24"/>
          <w:b/>
          <w:bCs/>
          <w:spacing w:val="-5"/>
        </w:rPr>
        <w:t>篇</w:t>
      </w:r>
      <w:r>
        <w:rPr>
          <w:sz w:val="24"/>
          <w:szCs w:val="24"/>
          <w:spacing w:val="4"/>
        </w:rPr>
        <w:t xml:space="preserve">    </w:t>
      </w:r>
      <w:r>
        <w:rPr>
          <w:sz w:val="24"/>
          <w:szCs w:val="24"/>
          <w:b/>
          <w:bCs/>
          <w:spacing w:val="-5"/>
        </w:rPr>
        <w:t>管理的基本职能</w:t>
      </w:r>
    </w:p>
    <w:p>
      <w:pPr>
        <w:pStyle w:val="BodyText"/>
        <w:ind w:left="22"/>
        <w:spacing w:before="45" w:line="220" w:lineRule="auto"/>
        <w:outlineLvl w:val="4"/>
        <w:rPr/>
      </w:pPr>
      <w:r>
        <w:rPr>
          <w:b/>
          <w:bCs/>
          <w:spacing w:val="-8"/>
        </w:rPr>
        <w:t>第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3</w:t>
      </w:r>
      <w:r>
        <w:rPr>
          <w:rFonts w:ascii="Times New Roman" w:hAnsi="Times New Roman" w:eastAsia="Times New Roman" w:cs="Times New Roman"/>
          <w:b/>
          <w:bCs/>
          <w:spacing w:val="14"/>
        </w:rPr>
        <w:t xml:space="preserve"> </w:t>
      </w:r>
      <w:r>
        <w:rPr>
          <w:b/>
          <w:bCs/>
          <w:spacing w:val="-8"/>
        </w:rPr>
        <w:t>章</w:t>
      </w:r>
      <w:r>
        <w:rPr>
          <w:spacing w:val="2"/>
        </w:rPr>
        <w:t xml:space="preserve">    </w:t>
      </w:r>
      <w:r>
        <w:rPr>
          <w:b/>
          <w:bCs/>
          <w:spacing w:val="-8"/>
        </w:rPr>
        <w:t>计划</w:t>
      </w:r>
    </w:p>
    <w:p>
      <w:pPr>
        <w:pStyle w:val="BodyText"/>
        <w:ind w:left="22"/>
        <w:spacing w:before="61" w:line="221" w:lineRule="auto"/>
        <w:rPr/>
      </w:pPr>
      <w:r>
        <w:rPr>
          <w:spacing w:val="-1"/>
        </w:rPr>
        <w:t>第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节</w:t>
      </w:r>
      <w:r>
        <w:rPr>
          <w:spacing w:val="21"/>
        </w:rPr>
        <w:t xml:space="preserve">   </w:t>
      </w:r>
      <w:r>
        <w:rPr>
          <w:spacing w:val="-1"/>
        </w:rPr>
        <w:t>计划工作的实质和含义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计划工作的类型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计划工作的程序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商业模式规划与创新</w:t>
      </w:r>
    </w:p>
    <w:p>
      <w:pPr>
        <w:pStyle w:val="BodyText"/>
        <w:ind w:left="22"/>
        <w:spacing w:before="61" w:line="221" w:lineRule="auto"/>
        <w:rPr/>
      </w:pPr>
      <w:r>
        <w:rPr>
          <w:spacing w:val="-4"/>
        </w:rPr>
        <w:t>第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节    目标及目标制定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/>
        <w:spacing w:before="59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计划方案的制定</w:t>
      </w:r>
    </w:p>
    <w:p>
      <w:pPr>
        <w:pStyle w:val="BodyText"/>
        <w:ind w:left="22"/>
        <w:spacing w:before="61" w:line="221" w:lineRule="auto"/>
        <w:rPr/>
      </w:pPr>
      <w:r>
        <w:rPr>
          <w:spacing w:val="-1"/>
        </w:rPr>
        <w:t>第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节</w:t>
      </w:r>
      <w:r>
        <w:rPr>
          <w:spacing w:val="22"/>
        </w:rPr>
        <w:t xml:space="preserve">   </w:t>
      </w:r>
      <w:r>
        <w:rPr>
          <w:spacing w:val="-1"/>
        </w:rPr>
        <w:t>制定计划的技术与方法</w:t>
      </w:r>
    </w:p>
    <w:p>
      <w:pPr>
        <w:pStyle w:val="BodyText"/>
        <w:ind w:left="22"/>
        <w:spacing w:before="60" w:line="220" w:lineRule="auto"/>
        <w:outlineLvl w:val="4"/>
        <w:rPr/>
      </w:pPr>
      <w:r>
        <w:rPr>
          <w:b/>
          <w:bCs/>
          <w:spacing w:val="-4"/>
        </w:rPr>
        <w:t>第</w:t>
      </w:r>
      <w:r>
        <w:rPr>
          <w:rFonts w:ascii="Times New Roman" w:hAnsi="Times New Roman" w:eastAsia="Times New Roman" w:cs="Times New Roman"/>
          <w:b/>
          <w:bCs/>
          <w:spacing w:val="-4"/>
        </w:rPr>
        <w:t>4</w:t>
      </w:r>
      <w:r>
        <w:rPr>
          <w:b/>
          <w:bCs/>
          <w:spacing w:val="-4"/>
        </w:rPr>
        <w:t>章</w:t>
      </w:r>
      <w:r>
        <w:rPr>
          <w:spacing w:val="23"/>
        </w:rPr>
        <w:t xml:space="preserve">   </w:t>
      </w:r>
      <w:r>
        <w:rPr>
          <w:b/>
          <w:bCs/>
          <w:spacing w:val="-4"/>
        </w:rPr>
        <w:t>组织</w:t>
      </w:r>
    </w:p>
    <w:p>
      <w:pPr>
        <w:pStyle w:val="BodyText"/>
        <w:ind w:left="22"/>
        <w:spacing w:before="61" w:line="220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7"/>
        </w:rPr>
        <w:t xml:space="preserve">   </w:t>
      </w:r>
      <w:r>
        <w:rPr>
          <w:spacing w:val="-2"/>
        </w:rPr>
        <w:t>组织工作的基本内容和过程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职务设计与人员配备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部门划分与整合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组织中的职权关系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组织中的流程关系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常见的组织结构形式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节</w:t>
      </w:r>
      <w:r>
        <w:rPr>
          <w:spacing w:val="26"/>
        </w:rPr>
        <w:t xml:space="preserve">   </w:t>
      </w:r>
      <w:r>
        <w:rPr>
          <w:spacing w:val="-2"/>
        </w:rPr>
        <w:t>组织运作中的主要问题</w:t>
      </w:r>
    </w:p>
    <w:p>
      <w:pPr>
        <w:pStyle w:val="BodyText"/>
        <w:ind w:left="22"/>
        <w:spacing w:before="61" w:line="221" w:lineRule="auto"/>
        <w:rPr/>
      </w:pPr>
      <w:r>
        <w:rPr>
          <w:spacing w:val="-3"/>
        </w:rPr>
        <w:t>第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节</w:t>
      </w:r>
      <w:r>
        <w:rPr>
          <w:spacing w:val="24"/>
        </w:rPr>
        <w:t xml:space="preserve">   </w:t>
      </w:r>
      <w:r>
        <w:rPr>
          <w:spacing w:val="-3"/>
        </w:rPr>
        <w:t>组织变革</w:t>
      </w:r>
    </w:p>
    <w:p>
      <w:pPr>
        <w:pStyle w:val="BodyText"/>
        <w:ind w:left="22"/>
        <w:spacing w:before="61" w:line="220" w:lineRule="auto"/>
        <w:outlineLvl w:val="4"/>
        <w:rPr/>
      </w:pPr>
      <w:r>
        <w:rPr>
          <w:b/>
          <w:bCs/>
          <w:spacing w:val="-4"/>
        </w:rPr>
        <w:t>第</w:t>
      </w:r>
      <w:r>
        <w:rPr>
          <w:rFonts w:ascii="Times New Roman" w:hAnsi="Times New Roman" w:eastAsia="Times New Roman" w:cs="Times New Roman"/>
          <w:b/>
          <w:bCs/>
          <w:spacing w:val="-4"/>
        </w:rPr>
        <w:t>5</w:t>
      </w:r>
      <w:r>
        <w:rPr>
          <w:b/>
          <w:bCs/>
          <w:spacing w:val="-4"/>
        </w:rPr>
        <w:t>章</w:t>
      </w:r>
      <w:r>
        <w:rPr>
          <w:spacing w:val="23"/>
        </w:rPr>
        <w:t xml:space="preserve">   </w:t>
      </w:r>
      <w:r>
        <w:rPr>
          <w:b/>
          <w:bCs/>
          <w:spacing w:val="-4"/>
        </w:rPr>
        <w:t>领导</w:t>
      </w:r>
    </w:p>
    <w:p>
      <w:pPr>
        <w:pStyle w:val="BodyText"/>
        <w:ind w:left="22"/>
        <w:spacing w:before="62" w:line="220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领导的本质与内容</w:t>
      </w:r>
    </w:p>
    <w:p>
      <w:pPr>
        <w:pStyle w:val="BodyText"/>
        <w:ind w:left="22"/>
        <w:spacing w:before="62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领导的权力基础</w:t>
      </w:r>
    </w:p>
    <w:p>
      <w:pPr>
        <w:pStyle w:val="BodyText"/>
        <w:ind w:left="22"/>
        <w:spacing w:before="60" w:line="221" w:lineRule="auto"/>
        <w:rPr/>
      </w:pPr>
      <w:r>
        <w:rPr>
          <w:spacing w:val="-1"/>
        </w:rPr>
        <w:t>第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节</w:t>
      </w:r>
      <w:r>
        <w:rPr>
          <w:spacing w:val="24"/>
        </w:rPr>
        <w:t xml:space="preserve">   </w:t>
      </w:r>
      <w:r>
        <w:rPr>
          <w:spacing w:val="-1"/>
        </w:rPr>
        <w:t>领导效能的决定因素及有关的领导理论</w:t>
      </w:r>
    </w:p>
    <w:p>
      <w:pPr>
        <w:pStyle w:val="BodyText"/>
        <w:ind w:left="22"/>
        <w:spacing w:before="61" w:line="220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人性假设与激励</w:t>
      </w:r>
    </w:p>
    <w:p>
      <w:pPr>
        <w:pStyle w:val="BodyText"/>
        <w:ind w:left="22"/>
        <w:spacing w:before="62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节</w:t>
      </w:r>
      <w:r>
        <w:rPr>
          <w:spacing w:val="21"/>
        </w:rPr>
        <w:t xml:space="preserve">   </w:t>
      </w:r>
      <w:r>
        <w:rPr>
          <w:spacing w:val="-2"/>
        </w:rPr>
        <w:t>信息沟通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组织气氛与组织文化</w:t>
      </w:r>
    </w:p>
    <w:p>
      <w:pPr>
        <w:pStyle w:val="BodyText"/>
        <w:ind w:left="22"/>
        <w:spacing w:before="61" w:line="220" w:lineRule="auto"/>
        <w:outlineLvl w:val="4"/>
        <w:rPr/>
      </w:pPr>
      <w:r>
        <w:rPr>
          <w:b/>
          <w:bCs/>
          <w:spacing w:val="-4"/>
        </w:rPr>
        <w:t>第</w:t>
      </w:r>
      <w:r>
        <w:rPr>
          <w:rFonts w:ascii="Times New Roman" w:hAnsi="Times New Roman" w:eastAsia="Times New Roman" w:cs="Times New Roman"/>
          <w:b/>
          <w:bCs/>
          <w:spacing w:val="-4"/>
        </w:rPr>
        <w:t>6</w:t>
      </w:r>
      <w:r>
        <w:rPr>
          <w:b/>
          <w:bCs/>
          <w:spacing w:val="-4"/>
        </w:rPr>
        <w:t>章</w:t>
      </w:r>
      <w:r>
        <w:rPr>
          <w:spacing w:val="23"/>
        </w:rPr>
        <w:t xml:space="preserve">   </w:t>
      </w:r>
      <w:r>
        <w:rPr>
          <w:b/>
          <w:bCs/>
          <w:spacing w:val="-4"/>
        </w:rPr>
        <w:t>控制</w:t>
      </w:r>
    </w:p>
    <w:p>
      <w:pPr>
        <w:pStyle w:val="BodyText"/>
        <w:ind w:left="22"/>
        <w:spacing w:before="62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控制的含义与作用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6"/>
        </w:rPr>
        <w:t xml:space="preserve">   </w:t>
      </w:r>
      <w:r>
        <w:rPr>
          <w:spacing w:val="-2"/>
        </w:rPr>
        <w:t>管理控制的过程与要素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6"/>
        </w:rPr>
        <w:t xml:space="preserve">   </w:t>
      </w:r>
      <w:r>
        <w:rPr>
          <w:spacing w:val="-2"/>
        </w:rPr>
        <w:t>管理控制的类型与方法</w:t>
      </w:r>
    </w:p>
    <w:p>
      <w:pPr>
        <w:pStyle w:val="BodyText"/>
        <w:ind w:left="22"/>
        <w:spacing w:before="61" w:line="220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管理控制的基本原则</w:t>
      </w:r>
    </w:p>
    <w:p>
      <w:pPr>
        <w:pStyle w:val="BodyText"/>
        <w:ind w:left="22" w:right="5910" w:firstLine="1"/>
        <w:spacing w:before="44" w:line="243" w:lineRule="auto"/>
        <w:rPr/>
      </w:pPr>
      <w:r>
        <w:rPr>
          <w:sz w:val="24"/>
          <w:szCs w:val="24"/>
          <w:b/>
          <w:bCs/>
          <w:spacing w:val="-5"/>
        </w:rPr>
        <w:t>第</w:t>
      </w:r>
      <w:r>
        <w:rPr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"/>
        </w:rPr>
        <w:t>3 </w:t>
      </w:r>
      <w:r>
        <w:rPr>
          <w:sz w:val="24"/>
          <w:szCs w:val="24"/>
          <w:b/>
          <w:bCs/>
          <w:spacing w:val="-5"/>
        </w:rPr>
        <w:t>篇</w:t>
      </w:r>
      <w:r>
        <w:rPr>
          <w:sz w:val="24"/>
          <w:szCs w:val="24"/>
          <w:spacing w:val="3"/>
        </w:rPr>
        <w:t xml:space="preserve">    </w:t>
      </w:r>
      <w:r>
        <w:rPr>
          <w:sz w:val="24"/>
          <w:szCs w:val="24"/>
          <w:b/>
          <w:bCs/>
          <w:spacing w:val="-5"/>
        </w:rPr>
        <w:t>综合与应用</w:t>
      </w:r>
      <w:r>
        <w:rPr>
          <w:sz w:val="24"/>
          <w:szCs w:val="24"/>
          <w:spacing w:val="3"/>
        </w:rPr>
        <w:t xml:space="preserve"> </w:t>
      </w:r>
      <w:r>
        <w:rPr>
          <w:b/>
          <w:bCs/>
          <w:spacing w:val="-3"/>
        </w:rPr>
        <w:t>第</w:t>
      </w:r>
      <w:r>
        <w:rPr>
          <w:rFonts w:ascii="Times New Roman" w:hAnsi="Times New Roman" w:eastAsia="Times New Roman" w:cs="Times New Roman"/>
          <w:b/>
          <w:bCs/>
          <w:spacing w:val="-3"/>
        </w:rPr>
        <w:t>7</w:t>
      </w:r>
      <w:r>
        <w:rPr>
          <w:b/>
          <w:bCs/>
          <w:spacing w:val="-3"/>
        </w:rPr>
        <w:t>章</w:t>
      </w:r>
      <w:r>
        <w:rPr>
          <w:spacing w:val="24"/>
        </w:rPr>
        <w:t xml:space="preserve">   </w:t>
      </w:r>
      <w:r>
        <w:rPr>
          <w:b/>
          <w:bCs/>
          <w:spacing w:val="-3"/>
        </w:rPr>
        <w:t>管理思想的演变</w:t>
      </w:r>
    </w:p>
    <w:p>
      <w:pPr>
        <w:pStyle w:val="BodyText"/>
        <w:ind w:left="22"/>
        <w:spacing w:before="49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3"/>
        </w:rPr>
        <w:t xml:space="preserve">   </w:t>
      </w:r>
      <w:r>
        <w:rPr>
          <w:spacing w:val="-2"/>
        </w:rPr>
        <w:t>古典管理思想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3"/>
        </w:rPr>
        <w:t xml:space="preserve">   </w:t>
      </w:r>
      <w:r>
        <w:rPr>
          <w:spacing w:val="-2"/>
        </w:rPr>
        <w:t>行为管理思想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3"/>
        </w:rPr>
        <w:t xml:space="preserve">   </w:t>
      </w:r>
      <w:r>
        <w:rPr>
          <w:spacing w:val="-2"/>
        </w:rPr>
        <w:t>定量管理思想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系统和权变管理思想</w:t>
      </w:r>
    </w:p>
    <w:p>
      <w:pPr>
        <w:pStyle w:val="BodyText"/>
        <w:ind w:left="22"/>
        <w:spacing w:before="61" w:line="220" w:lineRule="auto"/>
        <w:outlineLvl w:val="4"/>
        <w:rPr/>
      </w:pPr>
      <w:r>
        <w:rPr>
          <w:b/>
          <w:bCs/>
          <w:spacing w:val="-3"/>
        </w:rPr>
        <w:t>第</w:t>
      </w:r>
      <w:r>
        <w:rPr>
          <w:rFonts w:ascii="Times New Roman" w:hAnsi="Times New Roman" w:eastAsia="Times New Roman" w:cs="Times New Roman"/>
          <w:b/>
          <w:bCs/>
          <w:spacing w:val="-3"/>
        </w:rPr>
        <w:t>8</w:t>
      </w:r>
      <w:r>
        <w:rPr>
          <w:b/>
          <w:bCs/>
          <w:spacing w:val="-3"/>
        </w:rPr>
        <w:t>章</w:t>
      </w:r>
      <w:r>
        <w:rPr>
          <w:spacing w:val="25"/>
        </w:rPr>
        <w:t xml:space="preserve">   </w:t>
      </w:r>
      <w:r>
        <w:rPr>
          <w:b/>
          <w:bCs/>
          <w:spacing w:val="-3"/>
        </w:rPr>
        <w:t>事务性管理与变革型管理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3"/>
        </w:rPr>
        <w:t xml:space="preserve">   </w:t>
      </w:r>
      <w:r>
        <w:rPr>
          <w:spacing w:val="-2"/>
        </w:rPr>
        <w:t>管理者的作用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管理者的两类使命</w:t>
      </w:r>
    </w:p>
    <w:p>
      <w:pPr>
        <w:pStyle w:val="BodyText"/>
        <w:ind w:left="22"/>
        <w:spacing w:before="61" w:line="221" w:lineRule="auto"/>
        <w:rPr/>
      </w:pPr>
      <w:r>
        <w:rPr>
          <w:spacing w:val="-3"/>
        </w:rPr>
        <w:t>第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节</w:t>
      </w:r>
      <w:r>
        <w:rPr>
          <w:spacing w:val="25"/>
        </w:rPr>
        <w:t xml:space="preserve">   </w:t>
      </w:r>
      <w:r>
        <w:rPr>
          <w:spacing w:val="-3"/>
        </w:rPr>
        <w:t>学习型组织</w:t>
      </w:r>
    </w:p>
    <w:p>
      <w:pPr>
        <w:pStyle w:val="BodyText"/>
        <w:ind w:left="22"/>
        <w:spacing w:before="61" w:line="220" w:lineRule="auto"/>
        <w:outlineLvl w:val="4"/>
        <w:rPr/>
      </w:pPr>
      <w:r>
        <w:rPr>
          <w:b/>
          <w:bCs/>
          <w:spacing w:val="-3"/>
        </w:rPr>
        <w:t>第</w:t>
      </w:r>
      <w:r>
        <w:rPr>
          <w:rFonts w:ascii="Times New Roman" w:hAnsi="Times New Roman" w:eastAsia="Times New Roman" w:cs="Times New Roman"/>
          <w:b/>
          <w:bCs/>
          <w:spacing w:val="-3"/>
        </w:rPr>
        <w:t>9</w:t>
      </w:r>
      <w:r>
        <w:rPr>
          <w:b/>
          <w:bCs/>
          <w:spacing w:val="-3"/>
        </w:rPr>
        <w:t>章</w:t>
      </w:r>
      <w:r>
        <w:rPr>
          <w:spacing w:val="23"/>
        </w:rPr>
        <w:t xml:space="preserve">   </w:t>
      </w:r>
      <w:r>
        <w:rPr>
          <w:b/>
          <w:bCs/>
          <w:spacing w:val="-3"/>
        </w:rPr>
        <w:t>人力资源管理</w:t>
      </w:r>
    </w:p>
    <w:p>
      <w:pPr>
        <w:pStyle w:val="BodyText"/>
        <w:ind w:left="22"/>
        <w:spacing w:before="62" w:line="221" w:lineRule="auto"/>
        <w:rPr/>
      </w:pPr>
      <w:r>
        <w:rPr>
          <w:spacing w:val="-1"/>
        </w:rPr>
        <w:t>第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节</w:t>
      </w:r>
      <w:r>
        <w:rPr>
          <w:spacing w:val="22"/>
        </w:rPr>
        <w:t xml:space="preserve">   </w:t>
      </w:r>
      <w:r>
        <w:rPr>
          <w:spacing w:val="-1"/>
        </w:rPr>
        <w:t>人力资源管理的任务与过程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人力资源计划的制定</w:t>
      </w:r>
    </w:p>
    <w:p>
      <w:pPr>
        <w:pStyle w:val="BodyText"/>
        <w:ind w:left="22" w:right="5110"/>
        <w:spacing w:before="61" w:line="26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人力资源管理工作的组织</w:t>
      </w:r>
      <w:r>
        <w:rPr>
          <w:spacing w:val="2"/>
        </w:rPr>
        <w:t xml:space="preserve"> </w:t>
      </w:r>
      <w:r>
        <w:rPr>
          <w:b/>
          <w:bCs/>
          <w:spacing w:val="-2"/>
        </w:rPr>
        <w:t>第</w:t>
      </w:r>
      <w:r>
        <w:rPr>
          <w:rFonts w:ascii="Times New Roman" w:hAnsi="Times New Roman" w:eastAsia="Times New Roman" w:cs="Times New Roman"/>
          <w:b/>
          <w:bCs/>
          <w:spacing w:val="-2"/>
        </w:rPr>
        <w:t>4</w:t>
      </w:r>
      <w:r>
        <w:rPr>
          <w:b/>
          <w:bCs/>
          <w:spacing w:val="-2"/>
        </w:rPr>
        <w:t>节</w:t>
      </w:r>
      <w:r>
        <w:rPr>
          <w:spacing w:val="25"/>
        </w:rPr>
        <w:t xml:space="preserve">   </w:t>
      </w:r>
      <w:r>
        <w:rPr>
          <w:spacing w:val="-2"/>
        </w:rPr>
        <w:t>员工行为的引导与控制</w:t>
      </w:r>
    </w:p>
    <w:p>
      <w:pPr>
        <w:pStyle w:val="BodyText"/>
        <w:ind w:left="22"/>
        <w:spacing w:before="30" w:line="220" w:lineRule="auto"/>
        <w:rPr/>
      </w:pPr>
      <w:r>
        <w:rPr>
          <w:b/>
          <w:bCs/>
          <w:spacing w:val="-4"/>
        </w:rPr>
        <w:t>第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rFonts w:ascii="Times New Roman" w:hAnsi="Times New Roman" w:eastAsia="Times New Roman" w:cs="Times New Roman"/>
          <w:b/>
          <w:bCs/>
          <w:spacing w:val="14"/>
        </w:rPr>
        <w:t xml:space="preserve"> </w:t>
      </w:r>
      <w:r>
        <w:rPr>
          <w:b/>
          <w:bCs/>
          <w:spacing w:val="-4"/>
        </w:rPr>
        <w:t>章</w:t>
      </w:r>
      <w:r>
        <w:rPr>
          <w:spacing w:val="-4"/>
        </w:rPr>
        <w:t xml:space="preserve">   </w:t>
      </w:r>
      <w:r>
        <w:rPr>
          <w:b/>
          <w:bCs/>
          <w:spacing w:val="-4"/>
        </w:rPr>
        <w:t>销售工作管理过程</w:t>
      </w:r>
    </w:p>
    <w:p>
      <w:pPr>
        <w:pStyle w:val="BodyText"/>
        <w:ind w:left="22"/>
        <w:spacing w:before="62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销售工作中的计划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销售工作中的组织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销售工作中的领导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销售工作中的控制</w:t>
      </w:r>
    </w:p>
    <w:p>
      <w:pPr>
        <w:pStyle w:val="BodyText"/>
        <w:ind w:left="22"/>
        <w:spacing w:before="61" w:line="220" w:lineRule="auto"/>
        <w:outlineLvl w:val="4"/>
        <w:rPr/>
      </w:pPr>
      <w:r>
        <w:rPr>
          <w:b/>
          <w:bCs/>
          <w:spacing w:val="-3"/>
        </w:rPr>
        <w:t>第</w:t>
      </w:r>
      <w:r>
        <w:rPr>
          <w:rFonts w:ascii="Times New Roman" w:hAnsi="Times New Roman" w:eastAsia="Times New Roman" w:cs="Times New Roman"/>
          <w:b/>
          <w:bCs/>
          <w:spacing w:val="-3"/>
        </w:rPr>
        <w:t>11</w:t>
      </w:r>
      <w:r>
        <w:rPr>
          <w:b/>
          <w:bCs/>
          <w:spacing w:val="-3"/>
        </w:rPr>
        <w:t>章</w:t>
      </w:r>
      <w:r>
        <w:rPr>
          <w:spacing w:val="37"/>
        </w:rPr>
        <w:t xml:space="preserve">  </w:t>
      </w:r>
      <w:r>
        <w:rPr>
          <w:b/>
          <w:bCs/>
          <w:spacing w:val="-3"/>
        </w:rPr>
        <w:t>理财工作管理过程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/>
        <w:spacing w:before="59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理财工作中的计划</w:t>
      </w:r>
    </w:p>
    <w:p>
      <w:pPr>
        <w:pStyle w:val="BodyText"/>
        <w:ind w:left="22"/>
        <w:spacing w:before="61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理财工作中的组织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节</w:t>
      </w:r>
      <w:r>
        <w:rPr>
          <w:spacing w:val="24"/>
        </w:rPr>
        <w:t xml:space="preserve">   </w:t>
      </w:r>
      <w:r>
        <w:rPr>
          <w:spacing w:val="-2"/>
        </w:rPr>
        <w:t>理财工作中的领导</w:t>
      </w:r>
    </w:p>
    <w:p>
      <w:pPr>
        <w:pStyle w:val="BodyText"/>
        <w:ind w:left="22"/>
        <w:spacing w:before="60" w:line="221" w:lineRule="auto"/>
        <w:rPr/>
      </w:pPr>
      <w:r>
        <w:rPr>
          <w:spacing w:val="-2"/>
        </w:rPr>
        <w:t>第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节</w:t>
      </w:r>
      <w:r>
        <w:rPr>
          <w:spacing w:val="26"/>
        </w:rPr>
        <w:t xml:space="preserve">   </w:t>
      </w:r>
      <w:r>
        <w:rPr>
          <w:spacing w:val="-2"/>
        </w:rPr>
        <w:t>理财工作中的管理控制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creator>王卓东</dc:creator>
  <dcterms:created xsi:type="dcterms:W3CDTF">2021-10-26T11:43:09Z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2024-10-14T10:39:35</vt:filetime>
  </property>
</Properties>
</file>