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02A52F">
      <w:pPr>
        <w:widowControl/>
        <w:spacing w:line="360" w:lineRule="auto"/>
        <w:contextualSpacing/>
        <w:jc w:val="center"/>
        <w:rPr>
          <w:rFonts w:hint="eastAsia" w:ascii="微软雅黑" w:hAnsi="微软雅黑" w:eastAsia="微软雅黑" w:cs="微软雅黑"/>
          <w:b/>
          <w:sz w:val="36"/>
        </w:rPr>
      </w:pPr>
      <w:bookmarkStart w:id="1" w:name="_GoBack"/>
      <w:bookmarkEnd w:id="1"/>
      <w:bookmarkStart w:id="0" w:name="OLE_LINK2"/>
      <w:r>
        <w:rPr>
          <w:rFonts w:hint="eastAsia" w:ascii="微软雅黑" w:hAnsi="微软雅黑" w:eastAsia="微软雅黑" w:cs="微软雅黑"/>
          <w:b/>
          <w:sz w:val="36"/>
        </w:rPr>
        <w:t>《翻译硕士（日语）》考试大纲</w:t>
      </w:r>
    </w:p>
    <w:bookmarkEnd w:id="0"/>
    <w:p w14:paraId="792B3B6C">
      <w:pPr>
        <w:pStyle w:val="10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一</w:t>
      </w:r>
      <w:r>
        <w:rPr>
          <w:rFonts w:hint="eastAsia" w:ascii="微软雅黑" w:hAnsi="微软雅黑" w:eastAsia="微软雅黑"/>
          <w:b/>
          <w:bCs/>
        </w:rPr>
        <w:t>、答题方式</w:t>
      </w:r>
    </w:p>
    <w:p w14:paraId="3CD7D49C">
      <w:pPr>
        <w:pStyle w:val="10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答题方式为闭卷、笔试。</w:t>
      </w:r>
    </w:p>
    <w:p w14:paraId="22B0CA75">
      <w:pPr>
        <w:pStyle w:val="10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二</w:t>
      </w:r>
      <w:r>
        <w:rPr>
          <w:rFonts w:hint="eastAsia" w:ascii="微软雅黑" w:hAnsi="微软雅黑" w:eastAsia="微软雅黑"/>
          <w:b/>
          <w:bCs/>
        </w:rPr>
        <w:t>、考试性质与范围</w:t>
      </w:r>
    </w:p>
    <w:p w14:paraId="5A45C36B">
      <w:pPr>
        <w:pStyle w:val="10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该项考试是测试应试者单项和综合日语能力的水平考试。考试的范围包括MTI考生入学应具备的日语词汇量、语法知识以及日语读、写、译等方面的技能。</w:t>
      </w:r>
    </w:p>
    <w:p w14:paraId="263BE47B">
      <w:pPr>
        <w:pStyle w:val="10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三</w:t>
      </w:r>
      <w:r>
        <w:rPr>
          <w:rFonts w:hint="eastAsia" w:ascii="微软雅黑" w:hAnsi="微软雅黑" w:eastAsia="微软雅黑"/>
          <w:b/>
          <w:bCs/>
        </w:rPr>
        <w:t>、试卷内容结构</w:t>
      </w:r>
    </w:p>
    <w:p w14:paraId="27DC85EB">
      <w:pPr>
        <w:pStyle w:val="10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包括四个部分：词汇文字、语法、阅读理解、翻译。具体</w:t>
      </w:r>
      <w:r>
        <w:rPr>
          <w:rFonts w:ascii="微软雅黑" w:hAnsi="微软雅黑" w:eastAsia="微软雅黑"/>
        </w:rPr>
        <w:t>题型结构为：</w:t>
      </w:r>
    </w:p>
    <w:p w14:paraId="3C7D7836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第一部分</w:t>
      </w:r>
      <w:r>
        <w:rPr>
          <w:rFonts w:ascii="微软雅黑" w:hAnsi="微软雅黑" w:eastAsia="微软雅黑" w:cs="微软雅黑"/>
          <w:b/>
          <w:sz w:val="24"/>
        </w:rPr>
        <w:t>“</w:t>
      </w:r>
      <w:r>
        <w:rPr>
          <w:rFonts w:hint="eastAsia" w:ascii="微软雅黑" w:hAnsi="微软雅黑" w:eastAsia="微软雅黑" w:cs="微软雅黑"/>
          <w:b/>
          <w:sz w:val="24"/>
        </w:rPr>
        <w:t>文字和词汇</w:t>
      </w:r>
      <w:r>
        <w:rPr>
          <w:rFonts w:ascii="微软雅黑" w:hAnsi="微软雅黑" w:eastAsia="微软雅黑" w:cs="微软雅黑"/>
          <w:b/>
          <w:sz w:val="24"/>
        </w:rPr>
        <w:t>”（</w:t>
      </w:r>
      <w:r>
        <w:rPr>
          <w:rFonts w:hint="eastAsia" w:ascii="微软雅黑" w:hAnsi="微软雅黑" w:eastAsia="微软雅黑" w:cs="微软雅黑"/>
          <w:b/>
          <w:sz w:val="24"/>
        </w:rPr>
        <w:t>30分</w:t>
      </w:r>
      <w:r>
        <w:rPr>
          <w:rFonts w:ascii="微软雅黑" w:hAnsi="微软雅黑" w:eastAsia="微软雅黑" w:cs="微软雅黑"/>
          <w:b/>
          <w:sz w:val="24"/>
        </w:rPr>
        <w:t>）：</w:t>
      </w:r>
    </w:p>
    <w:p w14:paraId="76F3D3A7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Tahoma"/>
          <w:kern w:val="0"/>
          <w:sz w:val="24"/>
        </w:rPr>
        <w:t>日语词汇测试主要是以自主填空题、选择填空题等多种题型构成，同时分布于各题型之中，要求考生达到日语专业研究生入学应该掌握的词汇量标准。</w:t>
      </w:r>
    </w:p>
    <w:p w14:paraId="44DFE50E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Tahoma"/>
          <w:b/>
          <w:bCs/>
          <w:kern w:val="0"/>
          <w:sz w:val="24"/>
        </w:rPr>
      </w:pPr>
      <w:r>
        <w:rPr>
          <w:rFonts w:hint="eastAsia" w:ascii="微软雅黑" w:hAnsi="微软雅黑" w:eastAsia="微软雅黑" w:cs="Tahoma"/>
          <w:b/>
          <w:bCs/>
          <w:kern w:val="0"/>
          <w:sz w:val="24"/>
        </w:rPr>
        <w:t>要求：</w:t>
      </w:r>
    </w:p>
    <w:p w14:paraId="60EA1A54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Tahoma"/>
          <w:kern w:val="0"/>
          <w:sz w:val="24"/>
        </w:rPr>
      </w:pPr>
      <w:r>
        <w:rPr>
          <w:rFonts w:hint="eastAsia" w:ascii="微软雅黑" w:hAnsi="微软雅黑" w:eastAsia="微软雅黑" w:cs="Tahoma"/>
          <w:kern w:val="0"/>
          <w:sz w:val="24"/>
        </w:rPr>
        <w:t>考生的认知词汇量应在12,000以上，其中理解词汇量应在6,000以上； 能够正确，熟练地运用常用词汇及其常用搭配。</w:t>
      </w:r>
    </w:p>
    <w:p w14:paraId="694D743B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第二部分“语法”（20分）：</w:t>
      </w:r>
    </w:p>
    <w:p w14:paraId="7E224B01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Tahoma"/>
          <w:kern w:val="0"/>
          <w:sz w:val="24"/>
        </w:rPr>
      </w:pPr>
      <w:r>
        <w:rPr>
          <w:rFonts w:hint="eastAsia" w:ascii="微软雅黑" w:hAnsi="微软雅黑" w:eastAsia="微软雅黑" w:cs="Tahoma"/>
          <w:kern w:val="0"/>
          <w:sz w:val="24"/>
        </w:rPr>
        <w:t>日语语法测试主要是以自主填空题、选择填空题等多种题型构成，要求考生达到日语专业研究生入学应该掌握的语法标准。</w:t>
      </w:r>
    </w:p>
    <w:p w14:paraId="4341D08A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Tahoma"/>
          <w:b/>
          <w:bCs/>
          <w:kern w:val="0"/>
          <w:sz w:val="24"/>
        </w:rPr>
      </w:pPr>
      <w:r>
        <w:rPr>
          <w:rFonts w:hint="eastAsia" w:ascii="微软雅黑" w:hAnsi="微软雅黑" w:eastAsia="微软雅黑" w:cs="Tahoma"/>
          <w:b/>
          <w:bCs/>
          <w:kern w:val="0"/>
          <w:sz w:val="24"/>
        </w:rPr>
        <w:t>要求：</w:t>
      </w:r>
    </w:p>
    <w:p w14:paraId="2F941A63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Tahoma"/>
          <w:kern w:val="0"/>
          <w:sz w:val="24"/>
        </w:rPr>
      </w:pPr>
      <w:r>
        <w:rPr>
          <w:rFonts w:hint="eastAsia" w:ascii="微软雅黑" w:hAnsi="微软雅黑" w:eastAsia="微软雅黑" w:cs="Tahoma"/>
          <w:kern w:val="0"/>
          <w:sz w:val="24"/>
        </w:rPr>
        <w:t>能够正确运用日语语法、结构、修辞等语言规范知识。</w:t>
      </w:r>
    </w:p>
    <w:p w14:paraId="5D998C0F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第三部分“阅读理解”（30分）：</w:t>
      </w:r>
    </w:p>
    <w:p w14:paraId="0F61BD57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Tahoma"/>
          <w:kern w:val="0"/>
          <w:sz w:val="24"/>
        </w:rPr>
      </w:pPr>
      <w:r>
        <w:rPr>
          <w:rFonts w:hint="eastAsia" w:ascii="微软雅黑" w:hAnsi="微软雅黑" w:eastAsia="微软雅黑" w:cs="Tahoma"/>
          <w:kern w:val="0"/>
          <w:sz w:val="24"/>
        </w:rPr>
        <w:t>测试题材广泛，体裁多样，文体形式多样化。题型主要为一般性阅读理解题和与文学、文化（或语言学等）有关的阅读理解题。选材体现实用性，标准性；重点考察通过阅读获取信息和理解观点的能力；对阅读速度有一定的要求。</w:t>
      </w:r>
    </w:p>
    <w:p w14:paraId="3BEFB651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Tahoma"/>
          <w:b/>
          <w:bCs/>
          <w:kern w:val="0"/>
          <w:sz w:val="24"/>
        </w:rPr>
      </w:pPr>
      <w:r>
        <w:rPr>
          <w:rFonts w:hint="eastAsia" w:ascii="微软雅黑" w:hAnsi="微软雅黑" w:eastAsia="微软雅黑" w:cs="Tahoma"/>
          <w:b/>
          <w:bCs/>
          <w:kern w:val="0"/>
          <w:sz w:val="24"/>
        </w:rPr>
        <w:t>要求：</w:t>
      </w:r>
    </w:p>
    <w:p w14:paraId="1E0E89AA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Tahoma"/>
          <w:kern w:val="0"/>
          <w:sz w:val="24"/>
        </w:rPr>
      </w:pPr>
      <w:r>
        <w:rPr>
          <w:rFonts w:hint="eastAsia" w:ascii="微软雅黑" w:hAnsi="微软雅黑" w:eastAsia="微软雅黑" w:cs="Tahoma"/>
          <w:kern w:val="0"/>
          <w:sz w:val="24"/>
        </w:rPr>
        <w:t>能读懂常见日语报刊、杂志上的专题报道、历史人物传记及文学作品等各种文体的文章，能够理解其主旨和大意，能够分辨出其中的事实与细节，并能够理解其中的观点和隐含意义；能根据所要求的阅读时间合理调整自己的阅读速度。</w:t>
      </w:r>
    </w:p>
    <w:p w14:paraId="3A2BC956">
      <w:pPr>
        <w:widowControl/>
        <w:adjustRightInd w:val="0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第四部分“翻译”（20分）：</w:t>
      </w:r>
    </w:p>
    <w:p w14:paraId="7316AD38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Tahoma"/>
          <w:kern w:val="0"/>
          <w:sz w:val="24"/>
        </w:rPr>
      </w:pPr>
      <w:r>
        <w:rPr>
          <w:rFonts w:hint="eastAsia" w:ascii="微软雅黑" w:hAnsi="微软雅黑" w:eastAsia="微软雅黑" w:cs="Tahoma"/>
          <w:kern w:val="0"/>
          <w:sz w:val="24"/>
        </w:rPr>
        <w:t>进行中文与日文之间的转换。题型主要为文章翻译和单句翻译。</w:t>
      </w:r>
    </w:p>
    <w:p w14:paraId="499BF830">
      <w:pPr>
        <w:widowControl/>
        <w:shd w:val="clear" w:color="auto" w:fill="FFFFFF"/>
        <w:adjustRightInd w:val="0"/>
        <w:snapToGrid w:val="0"/>
        <w:spacing w:line="360" w:lineRule="auto"/>
        <w:ind w:firstLine="360" w:firstLineChars="150"/>
        <w:rPr>
          <w:rFonts w:ascii="微软雅黑" w:hAnsi="微软雅黑" w:eastAsia="微软雅黑" w:cs="Tahoma"/>
          <w:b/>
          <w:bCs/>
          <w:kern w:val="0"/>
          <w:sz w:val="24"/>
        </w:rPr>
      </w:pPr>
      <w:r>
        <w:rPr>
          <w:rFonts w:hint="eastAsia" w:ascii="微软雅黑" w:hAnsi="微软雅黑" w:eastAsia="微软雅黑" w:cs="Tahoma"/>
          <w:b/>
          <w:bCs/>
          <w:kern w:val="0"/>
          <w:sz w:val="24"/>
        </w:rPr>
        <w:t xml:space="preserve"> 要求：</w:t>
      </w:r>
    </w:p>
    <w:p w14:paraId="2AB96188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Tahoma"/>
          <w:kern w:val="0"/>
          <w:sz w:val="24"/>
        </w:rPr>
      </w:pPr>
      <w:r>
        <w:rPr>
          <w:rFonts w:hint="eastAsia" w:ascii="微软雅黑" w:hAnsi="微软雅黑" w:eastAsia="微软雅黑" w:cs="Tahoma"/>
          <w:kern w:val="0"/>
          <w:sz w:val="24"/>
        </w:rPr>
        <w:t>具有综合知识应用能力，能够翻译一般的资料；译文要求语言通顺、用词得体，基本上没有明显的语法错误，结构合理，层次分明，基本再现原作的风格；要求使用简体写作。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9070B"/>
    <w:rsid w:val="000A29EE"/>
    <w:rsid w:val="000B610A"/>
    <w:rsid w:val="000E1CDC"/>
    <w:rsid w:val="000F4155"/>
    <w:rsid w:val="00134812"/>
    <w:rsid w:val="00167E56"/>
    <w:rsid w:val="001A46B0"/>
    <w:rsid w:val="002559B9"/>
    <w:rsid w:val="00260463"/>
    <w:rsid w:val="00321347"/>
    <w:rsid w:val="0038318B"/>
    <w:rsid w:val="003C1AFC"/>
    <w:rsid w:val="003D5208"/>
    <w:rsid w:val="003E30AD"/>
    <w:rsid w:val="003F2611"/>
    <w:rsid w:val="00416BB1"/>
    <w:rsid w:val="0046683D"/>
    <w:rsid w:val="00476A04"/>
    <w:rsid w:val="004A36B6"/>
    <w:rsid w:val="005A7534"/>
    <w:rsid w:val="00616111"/>
    <w:rsid w:val="006457CE"/>
    <w:rsid w:val="006A2CFC"/>
    <w:rsid w:val="006C7E43"/>
    <w:rsid w:val="006D06CF"/>
    <w:rsid w:val="00700000"/>
    <w:rsid w:val="007C33E5"/>
    <w:rsid w:val="0084382A"/>
    <w:rsid w:val="008F3E0A"/>
    <w:rsid w:val="009219D0"/>
    <w:rsid w:val="009A45A3"/>
    <w:rsid w:val="009E7554"/>
    <w:rsid w:val="009F6969"/>
    <w:rsid w:val="00A67BC9"/>
    <w:rsid w:val="00A91740"/>
    <w:rsid w:val="00A91986"/>
    <w:rsid w:val="00B2647C"/>
    <w:rsid w:val="00B33B2B"/>
    <w:rsid w:val="00B83062"/>
    <w:rsid w:val="00BC230A"/>
    <w:rsid w:val="00C85973"/>
    <w:rsid w:val="00CB1DB4"/>
    <w:rsid w:val="00D3659A"/>
    <w:rsid w:val="00D44804"/>
    <w:rsid w:val="00D668C2"/>
    <w:rsid w:val="00D92FD2"/>
    <w:rsid w:val="00F2645D"/>
    <w:rsid w:val="00FD0A36"/>
    <w:rsid w:val="14C16480"/>
    <w:rsid w:val="48FC647A"/>
    <w:rsid w:val="49EC44EC"/>
    <w:rsid w:val="5CE15514"/>
    <w:rsid w:val="718D75C1"/>
    <w:rsid w:val="7D061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paragraph" w:customStyle="1" w:styleId="10">
    <w:name w:val="msonormalcxspmiddle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</Company>
  <Pages>2</Pages>
  <Words>729</Words>
  <Characters>747</Characters>
  <Lines>5</Lines>
  <Paragraphs>1</Paragraphs>
  <TotalTime>0</TotalTime>
  <ScaleCrop>false</ScaleCrop>
  <LinksUpToDate>false</LinksUpToDate>
  <CharactersWithSpaces>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2023-05-05T02:07:00Z</dcterms:created>
  <dc:creator>lenovo</dc:creator>
  <cp:lastModifiedBy>vertesyuan</cp:lastModifiedBy>
  <cp:lastPrinted>2017-07-13T03:24:00Z</cp:lastPrinted>
  <dcterms:modified xsi:type="dcterms:W3CDTF">2024-10-10T06:21:43Z</dcterms:modified>
  <dc:title>翻译硕士日语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8761B96817E942E481D45A8CD2330973_13</vt:lpwstr>
  </property>
</Properties>
</file>