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8DCC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7CB5EBB4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6E91374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光学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□初试  </w:t>
      </w:r>
      <w:r>
        <w:rPr>
          <w:rFonts w:hint="eastAsia" w:ascii="Segoe UI Emoji" w:hAnsi="Segoe UI Emoji" w:cs="Segoe UI Emoji"/>
          <w:b/>
          <w:sz w:val="24"/>
        </w:rPr>
        <w:t>√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AF5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CA85C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考试内容范围</w:t>
            </w:r>
            <w:r>
              <w:rPr>
                <w:sz w:val="24"/>
              </w:rPr>
              <w:t xml:space="preserve">: </w:t>
            </w:r>
          </w:p>
          <w:p w14:paraId="11CBF966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理想</w:t>
            </w:r>
            <w:r>
              <w:rPr>
                <w:rFonts w:hAnsi="宋体"/>
                <w:sz w:val="24"/>
              </w:rPr>
              <w:t>光学</w:t>
            </w:r>
            <w:r>
              <w:rPr>
                <w:rFonts w:hint="eastAsia" w:hAnsi="宋体"/>
                <w:sz w:val="24"/>
              </w:rPr>
              <w:t>系统</w:t>
            </w:r>
          </w:p>
          <w:p w14:paraId="4A329B45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</w:t>
            </w:r>
            <w:r>
              <w:rPr>
                <w:rFonts w:hAnsi="宋体"/>
                <w:sz w:val="24"/>
              </w:rPr>
              <w:t>考生理解和掌握基本概念：波面与发光点；光线；光束；光路.</w:t>
            </w:r>
          </w:p>
          <w:p w14:paraId="272CB612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要求考生掌握基本定律：光的直线传播定律；费马原理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光的独立传播定律；</w:t>
            </w:r>
            <w:r>
              <w:rPr>
                <w:rFonts w:hint="eastAsia" w:hAnsi="宋体"/>
                <w:sz w:val="24"/>
              </w:rPr>
              <w:t>球面光学系统和</w:t>
            </w:r>
            <w:r>
              <w:rPr>
                <w:rFonts w:hAnsi="宋体"/>
                <w:sz w:val="24"/>
              </w:rPr>
              <w:t>理想光组的物像关系</w:t>
            </w:r>
            <w:r>
              <w:rPr>
                <w:rFonts w:hint="eastAsia" w:hAnsi="宋体"/>
                <w:sz w:val="24"/>
              </w:rPr>
              <w:t>；高斯公式、牛顿公式；作图</w:t>
            </w:r>
            <w:r>
              <w:rPr>
                <w:rFonts w:hAnsi="宋体"/>
                <w:sz w:val="24"/>
              </w:rPr>
              <w:t xml:space="preserve">法. </w:t>
            </w:r>
          </w:p>
          <w:p w14:paraId="2F9E4F11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要求考生掌握球面折射光路的计算公式；单个折射球面</w:t>
            </w:r>
            <w:r>
              <w:rPr>
                <w:rFonts w:hint="eastAsia" w:hAnsi="宋体"/>
                <w:sz w:val="24"/>
              </w:rPr>
              <w:t>和透镜</w:t>
            </w:r>
            <w:r>
              <w:rPr>
                <w:rFonts w:hAnsi="宋体"/>
                <w:sz w:val="24"/>
              </w:rPr>
              <w:t>的光路计算公式.</w:t>
            </w:r>
          </w:p>
          <w:p w14:paraId="1E21A178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光学仪器</w:t>
            </w:r>
          </w:p>
          <w:p w14:paraId="6797B5E6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</w:t>
            </w:r>
            <w:r>
              <w:rPr>
                <w:rFonts w:hint="eastAsia" w:hAnsi="宋体"/>
                <w:sz w:val="24"/>
              </w:rPr>
              <w:t>考生了解光学仪器的种类及基本构成；望远镜、显微镜、投影机的工作原理</w:t>
            </w:r>
            <w:r>
              <w:rPr>
                <w:rFonts w:hAnsi="宋体"/>
                <w:sz w:val="24"/>
              </w:rPr>
              <w:t>.</w:t>
            </w:r>
          </w:p>
          <w:p w14:paraId="1D19F8BD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要求考生</w:t>
            </w:r>
            <w:r>
              <w:rPr>
                <w:rFonts w:hAnsi="宋体"/>
                <w:sz w:val="24"/>
              </w:rPr>
              <w:t>掌握</w:t>
            </w:r>
            <w:r>
              <w:rPr>
                <w:rFonts w:hint="eastAsia" w:hAnsi="宋体"/>
                <w:sz w:val="24"/>
              </w:rPr>
              <w:t>光阑的定义；孔径光阑和视场光阑的计算方法</w:t>
            </w:r>
            <w:r>
              <w:rPr>
                <w:rFonts w:hAnsi="宋体"/>
                <w:sz w:val="24"/>
              </w:rPr>
              <w:t>.</w:t>
            </w:r>
          </w:p>
          <w:p w14:paraId="1316FBB3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要求考生掌握像差的分类，了解像差补偿方法</w:t>
            </w:r>
            <w:r>
              <w:rPr>
                <w:rFonts w:hAnsi="宋体"/>
                <w:sz w:val="24"/>
              </w:rPr>
              <w:t>.</w:t>
            </w:r>
          </w:p>
          <w:p w14:paraId="4B0BDA00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光的电磁场理论</w:t>
            </w:r>
          </w:p>
          <w:p w14:paraId="2A304678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要求考生理解和掌握电磁场的基本方程：麦克斯韦方程；物质方程；光波的辐射、辐射能（能量方程、波印廷矢量）；波动方程</w:t>
            </w:r>
            <w:r>
              <w:rPr>
                <w:sz w:val="24"/>
              </w:rPr>
              <w:t>.</w:t>
            </w:r>
          </w:p>
          <w:p w14:paraId="1789E2E7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要求考生理解电磁波：平面波；球面波和柱面波；光波的位相；相速度和群速度</w:t>
            </w:r>
            <w:r>
              <w:rPr>
                <w:sz w:val="24"/>
              </w:rPr>
              <w:t>.</w:t>
            </w:r>
          </w:p>
          <w:p w14:paraId="70FC835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要求考生掌握光的偏振：偏振光和自然光；光的横波性；光的偏振态及其表示</w:t>
            </w:r>
            <w:r>
              <w:rPr>
                <w:sz w:val="24"/>
              </w:rPr>
              <w:t>.</w:t>
            </w:r>
          </w:p>
          <w:p w14:paraId="5DABB63B">
            <w:pPr>
              <w:numPr>
                <w:ilvl w:val="0"/>
                <w:numId w:val="4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要求考生理解和掌握光波在各向同性媒质界面上的反射和折射：边界条件；反射定律和折射定律；菲涅耳公式；反射率和折射率；反射和折射产生的偏振</w:t>
            </w:r>
            <w:r>
              <w:rPr>
                <w:sz w:val="24"/>
              </w:rPr>
              <w:t>.</w:t>
            </w:r>
          </w:p>
          <w:p w14:paraId="3FAF0590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光的干涉</w:t>
            </w:r>
          </w:p>
          <w:p w14:paraId="16D70C0D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要求考生理解和掌握两单色光波的干涉</w:t>
            </w:r>
            <w:r>
              <w:rPr>
                <w:sz w:val="24"/>
              </w:rPr>
              <w:t>.</w:t>
            </w:r>
          </w:p>
          <w:p w14:paraId="7B24D1A6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要求考生理解和掌握分波面的双光束干涉：产生干涉的条件；杨氏干涉；其它的分波面干涉</w:t>
            </w:r>
            <w:r>
              <w:rPr>
                <w:sz w:val="24"/>
              </w:rPr>
              <w:t>.</w:t>
            </w:r>
          </w:p>
          <w:p w14:paraId="5B3F5F12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要求考生掌握分振幅的双光束干涉：平行平板产生的干涉；劈尖干涉；牛顿环</w:t>
            </w:r>
            <w:r>
              <w:rPr>
                <w:sz w:val="24"/>
              </w:rPr>
              <w:t>.</w:t>
            </w:r>
          </w:p>
          <w:p w14:paraId="4C9CB031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要求考生理解驻波</w:t>
            </w:r>
            <w:r>
              <w:rPr>
                <w:sz w:val="24"/>
              </w:rPr>
              <w:t>.</w:t>
            </w:r>
          </w:p>
          <w:p w14:paraId="6F1D74E3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要求考生理解平行平板的多光束干涉：多光束干涉的强度干涉；干涉条纹的特点</w:t>
            </w:r>
            <w:r>
              <w:rPr>
                <w:sz w:val="24"/>
              </w:rPr>
              <w:t>.</w:t>
            </w:r>
          </w:p>
          <w:p w14:paraId="31A0E65A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要求考生了解光源的相干性：时间相干性；空间相干性</w:t>
            </w:r>
            <w:r>
              <w:rPr>
                <w:sz w:val="24"/>
              </w:rPr>
              <w:t>.</w:t>
            </w:r>
          </w:p>
          <w:p w14:paraId="5B5F1D67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光的衍射</w:t>
            </w:r>
          </w:p>
          <w:p w14:paraId="067DACC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要求考生理解衍射的基本理论：惠更斯</w:t>
            </w:r>
            <w:r>
              <w:rPr>
                <w:sz w:val="24"/>
              </w:rPr>
              <w:t>-</w:t>
            </w:r>
            <w:r>
              <w:rPr>
                <w:rFonts w:hAnsi="宋体"/>
                <w:sz w:val="24"/>
              </w:rPr>
              <w:t>菲涅耳原理；基</w:t>
            </w:r>
            <w:r>
              <w:rPr>
                <w:rFonts w:hint="eastAsia" w:hAnsi="宋体"/>
                <w:sz w:val="24"/>
              </w:rPr>
              <w:t>尔</w:t>
            </w:r>
            <w:r>
              <w:rPr>
                <w:rFonts w:hAnsi="宋体"/>
                <w:sz w:val="24"/>
              </w:rPr>
              <w:t>霍夫衍射公式；夫琅和费衍射和菲涅耳衍射</w:t>
            </w:r>
            <w:r>
              <w:rPr>
                <w:sz w:val="24"/>
              </w:rPr>
              <w:t>.</w:t>
            </w:r>
          </w:p>
          <w:p w14:paraId="1E9518F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要求考生理解和掌握夫琅和费衍射：单缝衍射；多缝衍射；圆孔衍射；矩孔衍射；光栅衍射</w:t>
            </w:r>
            <w:r>
              <w:rPr>
                <w:rFonts w:hint="eastAsia" w:hAnsi="宋体"/>
                <w:sz w:val="24"/>
              </w:rPr>
              <w:t>，光栅缺级</w:t>
            </w:r>
            <w:r>
              <w:rPr>
                <w:rFonts w:hAnsi="宋体"/>
                <w:sz w:val="24"/>
              </w:rPr>
              <w:t>；理想光学系统的分辨本领</w:t>
            </w:r>
            <w:r>
              <w:rPr>
                <w:sz w:val="24"/>
              </w:rPr>
              <w:t>.</w:t>
            </w:r>
          </w:p>
          <w:p w14:paraId="73F215EF">
            <w:pPr>
              <w:numPr>
                <w:ilvl w:val="0"/>
                <w:numId w:val="6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要求考生理解菲涅耳衍射：圆孔衍射；圆屏衍射；单缝衍射；波带片</w:t>
            </w:r>
            <w:r>
              <w:rPr>
                <w:sz w:val="24"/>
              </w:rPr>
              <w:t>.</w:t>
            </w:r>
          </w:p>
          <w:p w14:paraId="79737FA7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晶体光学</w:t>
            </w:r>
          </w:p>
          <w:p w14:paraId="499C011E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要求考生理解双折射：双折射现象</w:t>
            </w:r>
            <w:r>
              <w:rPr>
                <w:sz w:val="24"/>
              </w:rPr>
              <w:t>.</w:t>
            </w:r>
          </w:p>
          <w:p w14:paraId="20154A1C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要求考生了解单色平面电磁波在各向异性媒质中的传播：各向异性晶体中的电磁场方程；掌握用解析法描述光在晶体中的传播；用图解法描述光在晶体中的传播</w:t>
            </w:r>
            <w:r>
              <w:rPr>
                <w:sz w:val="24"/>
              </w:rPr>
              <w:t>.</w:t>
            </w:r>
          </w:p>
          <w:p w14:paraId="360A051E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要求考生了解偏振器</w:t>
            </w:r>
            <w:r>
              <w:rPr>
                <w:rFonts w:hint="eastAsia" w:hAnsi="宋体"/>
                <w:sz w:val="24"/>
              </w:rPr>
              <w:t>、波片</w:t>
            </w:r>
            <w:r>
              <w:rPr>
                <w:rFonts w:hAnsi="宋体"/>
                <w:sz w:val="24"/>
              </w:rPr>
              <w:t>和补偿器：反射型偏振器；双折射型偏振器；散射型偏振器；二向色型偏振器；波片；补偿器</w:t>
            </w:r>
            <w:r>
              <w:rPr>
                <w:sz w:val="24"/>
              </w:rPr>
              <w:t>.</w:t>
            </w:r>
          </w:p>
          <w:p w14:paraId="0638DFC0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要求考生理解和掌握光波经过晶体后的干涉：平行光的偏光干涉；会聚光的偏光干涉</w:t>
            </w:r>
            <w:r>
              <w:rPr>
                <w:sz w:val="24"/>
              </w:rPr>
              <w:t>.</w:t>
            </w:r>
          </w:p>
          <w:p w14:paraId="13449667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要求考生了解晶体的电光效应：电光效应的基本理论；电光效应的应用</w:t>
            </w:r>
            <w:r>
              <w:rPr>
                <w:sz w:val="24"/>
              </w:rPr>
              <w:t>.</w:t>
            </w:r>
          </w:p>
          <w:p w14:paraId="79FCE067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光的吸收，色散和散射</w:t>
            </w:r>
          </w:p>
          <w:p w14:paraId="45D13EDA">
            <w:pPr>
              <w:numPr>
                <w:ilvl w:val="0"/>
                <w:numId w:val="8"/>
              </w:numPr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要求考生了解光与物质相互作用的经典理论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 xml:space="preserve"> </w:t>
            </w:r>
          </w:p>
          <w:p w14:paraId="7F4404E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要求考生了解光的吸收：一般的吸收和选择吸收；</w:t>
            </w:r>
            <w:r>
              <w:rPr>
                <w:rFonts w:hint="eastAsia" w:hAnsi="宋体"/>
                <w:sz w:val="24"/>
              </w:rPr>
              <w:t>吸收光谱；掌握吸收的线性规律</w:t>
            </w:r>
            <w:r>
              <w:rPr>
                <w:sz w:val="24"/>
              </w:rPr>
              <w:t>.</w:t>
            </w:r>
          </w:p>
          <w:p w14:paraId="04A94502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要求考生理解光的色散：正常色散；反常色散</w:t>
            </w:r>
            <w:r>
              <w:rPr>
                <w:rFonts w:hint="eastAsia" w:hAnsi="宋体"/>
                <w:sz w:val="24"/>
              </w:rPr>
              <w:t>；科希公式；群速</w:t>
            </w:r>
            <w:r>
              <w:rPr>
                <w:sz w:val="24"/>
              </w:rPr>
              <w:t>.</w:t>
            </w:r>
          </w:p>
          <w:p w14:paraId="7FC378AB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要求考生理解光的散射：瑞利散射</w:t>
            </w:r>
            <w:r>
              <w:rPr>
                <w:rFonts w:hint="eastAsia" w:hAnsi="宋体"/>
                <w:sz w:val="24"/>
              </w:rPr>
              <w:t>；米氏散射及其应用</w:t>
            </w:r>
            <w:r>
              <w:rPr>
                <w:sz w:val="24"/>
              </w:rPr>
              <w:t>.</w:t>
            </w:r>
          </w:p>
          <w:p w14:paraId="4AA99D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FD2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9C756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考试总分：</w:t>
            </w:r>
            <w:r>
              <w:rPr>
                <w:sz w:val="24"/>
              </w:rPr>
              <w:t>180</w:t>
            </w:r>
            <w:r>
              <w:rPr>
                <w:rFonts w:hAnsi="宋体"/>
                <w:sz w:val="24"/>
              </w:rPr>
              <w:t>分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考试时间：</w:t>
            </w: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小时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考试方式：笔试</w:t>
            </w:r>
          </w:p>
          <w:p w14:paraId="1B3708DB">
            <w:pPr>
              <w:pStyle w:val="7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 填空和选择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0分，简述和作图30分，计算和证明</w:t>
            </w:r>
            <w:r>
              <w:rPr>
                <w:szCs w:val="24"/>
              </w:rPr>
              <w:t>10</w:t>
            </w:r>
            <w:r>
              <w:rPr>
                <w:rFonts w:hint="eastAsia"/>
                <w:szCs w:val="24"/>
              </w:rPr>
              <w:t>0分。</w:t>
            </w:r>
          </w:p>
        </w:tc>
      </w:tr>
      <w:tr w14:paraId="4E7D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70F17"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参考书目（材料）：</w:t>
            </w:r>
          </w:p>
          <w:p w14:paraId="1AB6D7A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1、赵凯华,钟锡华.《光学》[M].北京：北京大学出版社，2018.1</w:t>
            </w:r>
            <w:r>
              <w:rPr>
                <w:rFonts w:hAnsi="宋体"/>
                <w:sz w:val="24"/>
              </w:rPr>
              <w:t>.</w:t>
            </w:r>
          </w:p>
        </w:tc>
      </w:tr>
    </w:tbl>
    <w:p w14:paraId="36291BFA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91E57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2401A735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2E602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04FDF"/>
    <w:multiLevelType w:val="multilevel"/>
    <w:tmpl w:val="11A04FD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17A95F7C"/>
    <w:multiLevelType w:val="multilevel"/>
    <w:tmpl w:val="17A95F7C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7EF39F1"/>
    <w:multiLevelType w:val="multilevel"/>
    <w:tmpl w:val="27EF39F1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3">
    <w:nsid w:val="44F70473"/>
    <w:multiLevelType w:val="multilevel"/>
    <w:tmpl w:val="44F70473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4B990190"/>
    <w:multiLevelType w:val="multilevel"/>
    <w:tmpl w:val="4B990190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5">
    <w:nsid w:val="549C3F24"/>
    <w:multiLevelType w:val="multilevel"/>
    <w:tmpl w:val="549C3F24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73765851"/>
    <w:multiLevelType w:val="multilevel"/>
    <w:tmpl w:val="73765851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NDkzMWY3YWUxNjAwZTRkODdlODEyMjQzZGY3MzM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0465"/>
    <w:rsid w:val="00083232"/>
    <w:rsid w:val="0008546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0F1AA6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56E8C"/>
    <w:rsid w:val="001617FB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0999"/>
    <w:rsid w:val="002A3CA5"/>
    <w:rsid w:val="002B1C09"/>
    <w:rsid w:val="002C6334"/>
    <w:rsid w:val="002D17F5"/>
    <w:rsid w:val="002D2C7C"/>
    <w:rsid w:val="002E4D24"/>
    <w:rsid w:val="002F289F"/>
    <w:rsid w:val="0030068F"/>
    <w:rsid w:val="00304CD4"/>
    <w:rsid w:val="00304FAD"/>
    <w:rsid w:val="00305203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A3FBB"/>
    <w:rsid w:val="003A714D"/>
    <w:rsid w:val="003B2817"/>
    <w:rsid w:val="003B2928"/>
    <w:rsid w:val="003B5518"/>
    <w:rsid w:val="003C3DAB"/>
    <w:rsid w:val="003D0B4A"/>
    <w:rsid w:val="003D31A1"/>
    <w:rsid w:val="003D42A0"/>
    <w:rsid w:val="003D6CC7"/>
    <w:rsid w:val="003E7B0F"/>
    <w:rsid w:val="00401C27"/>
    <w:rsid w:val="004024B7"/>
    <w:rsid w:val="004127C7"/>
    <w:rsid w:val="00434576"/>
    <w:rsid w:val="00435372"/>
    <w:rsid w:val="004443C0"/>
    <w:rsid w:val="004459EF"/>
    <w:rsid w:val="00445EDA"/>
    <w:rsid w:val="004502C7"/>
    <w:rsid w:val="00454A14"/>
    <w:rsid w:val="004566A3"/>
    <w:rsid w:val="004654AE"/>
    <w:rsid w:val="00474F68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A7C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4BEE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93AFD"/>
    <w:rsid w:val="00693C31"/>
    <w:rsid w:val="006A643A"/>
    <w:rsid w:val="006A6553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62F1"/>
    <w:rsid w:val="0075035F"/>
    <w:rsid w:val="00754544"/>
    <w:rsid w:val="00755C2A"/>
    <w:rsid w:val="00760135"/>
    <w:rsid w:val="00763C03"/>
    <w:rsid w:val="00772A40"/>
    <w:rsid w:val="0077322E"/>
    <w:rsid w:val="0077544C"/>
    <w:rsid w:val="007761E9"/>
    <w:rsid w:val="00777945"/>
    <w:rsid w:val="00787380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807016"/>
    <w:rsid w:val="00821DC1"/>
    <w:rsid w:val="00831082"/>
    <w:rsid w:val="00832ACA"/>
    <w:rsid w:val="00833111"/>
    <w:rsid w:val="008352E6"/>
    <w:rsid w:val="00840DE9"/>
    <w:rsid w:val="008507A3"/>
    <w:rsid w:val="0085421C"/>
    <w:rsid w:val="00857265"/>
    <w:rsid w:val="00861701"/>
    <w:rsid w:val="00866556"/>
    <w:rsid w:val="008734D9"/>
    <w:rsid w:val="00874C3D"/>
    <w:rsid w:val="00876010"/>
    <w:rsid w:val="0087611A"/>
    <w:rsid w:val="00880245"/>
    <w:rsid w:val="00881BB2"/>
    <w:rsid w:val="00890296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54E"/>
    <w:rsid w:val="0096440C"/>
    <w:rsid w:val="00964532"/>
    <w:rsid w:val="0096688B"/>
    <w:rsid w:val="00974763"/>
    <w:rsid w:val="009747EF"/>
    <w:rsid w:val="0098301B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A071B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291B"/>
    <w:rsid w:val="00A35876"/>
    <w:rsid w:val="00A3744C"/>
    <w:rsid w:val="00A40C8E"/>
    <w:rsid w:val="00A41D1B"/>
    <w:rsid w:val="00A467D3"/>
    <w:rsid w:val="00A70D3F"/>
    <w:rsid w:val="00A73867"/>
    <w:rsid w:val="00A76309"/>
    <w:rsid w:val="00A7733E"/>
    <w:rsid w:val="00A77540"/>
    <w:rsid w:val="00A77EEB"/>
    <w:rsid w:val="00A87B17"/>
    <w:rsid w:val="00A915FD"/>
    <w:rsid w:val="00A9196A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A7A21"/>
    <w:rsid w:val="00AB098C"/>
    <w:rsid w:val="00AB5D76"/>
    <w:rsid w:val="00AB616D"/>
    <w:rsid w:val="00AB7D95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25D7"/>
    <w:rsid w:val="00C22767"/>
    <w:rsid w:val="00C261A8"/>
    <w:rsid w:val="00C34E80"/>
    <w:rsid w:val="00C36DB4"/>
    <w:rsid w:val="00C3771C"/>
    <w:rsid w:val="00C43231"/>
    <w:rsid w:val="00C43ECD"/>
    <w:rsid w:val="00C44EF5"/>
    <w:rsid w:val="00C5635A"/>
    <w:rsid w:val="00C7078D"/>
    <w:rsid w:val="00C7116B"/>
    <w:rsid w:val="00C77672"/>
    <w:rsid w:val="00C91182"/>
    <w:rsid w:val="00C931D8"/>
    <w:rsid w:val="00C97679"/>
    <w:rsid w:val="00CC1A5C"/>
    <w:rsid w:val="00CC2EB5"/>
    <w:rsid w:val="00CD500E"/>
    <w:rsid w:val="00CE44A5"/>
    <w:rsid w:val="00CE555C"/>
    <w:rsid w:val="00CF1293"/>
    <w:rsid w:val="00CF1F91"/>
    <w:rsid w:val="00CF6557"/>
    <w:rsid w:val="00CF7B45"/>
    <w:rsid w:val="00D13A86"/>
    <w:rsid w:val="00D17697"/>
    <w:rsid w:val="00D22419"/>
    <w:rsid w:val="00D30717"/>
    <w:rsid w:val="00D40DB5"/>
    <w:rsid w:val="00D43F05"/>
    <w:rsid w:val="00D515C2"/>
    <w:rsid w:val="00D54527"/>
    <w:rsid w:val="00D57647"/>
    <w:rsid w:val="00D6093A"/>
    <w:rsid w:val="00D651E8"/>
    <w:rsid w:val="00D660C9"/>
    <w:rsid w:val="00D7211D"/>
    <w:rsid w:val="00D75EA4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A72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989"/>
    <w:rsid w:val="00F21D25"/>
    <w:rsid w:val="00F21F4B"/>
    <w:rsid w:val="00F31D38"/>
    <w:rsid w:val="00F33336"/>
    <w:rsid w:val="00F34211"/>
    <w:rsid w:val="00F4126D"/>
    <w:rsid w:val="00F422AA"/>
    <w:rsid w:val="00F50900"/>
    <w:rsid w:val="00F516AE"/>
    <w:rsid w:val="00F6575A"/>
    <w:rsid w:val="00F67338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E286B"/>
    <w:rsid w:val="00FE2BA8"/>
    <w:rsid w:val="00FE3370"/>
    <w:rsid w:val="00FE4BF3"/>
    <w:rsid w:val="00FF171B"/>
    <w:rsid w:val="05CF7C59"/>
    <w:rsid w:val="06DB11D7"/>
    <w:rsid w:val="0CDC539B"/>
    <w:rsid w:val="0F024812"/>
    <w:rsid w:val="16E42F30"/>
    <w:rsid w:val="20A5599E"/>
    <w:rsid w:val="2B64751E"/>
    <w:rsid w:val="4FAB5AFF"/>
    <w:rsid w:val="50D16717"/>
    <w:rsid w:val="74920718"/>
    <w:rsid w:val="7FA87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1192</Words>
  <Characters>1210</Characters>
  <Lines>9</Lines>
  <Paragraphs>2</Paragraphs>
  <TotalTime>0</TotalTime>
  <ScaleCrop>false</ScaleCrop>
  <LinksUpToDate>false</LinksUpToDate>
  <CharactersWithSpaces>1230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2022-08-23T00:27:00Z</cp:lastPrinted>
  <dcterms:modified xsi:type="dcterms:W3CDTF">2024-10-14T01:28:29Z</dcterms:modified>
  <dc:title>关于编制2009年硕士研究生招生专业目录的通知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0D5FFCE1E68F4EEFA4ED48FD27A7CC60_13</vt:lpwstr>
  </property>
</Properties>
</file>