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6648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3C11EDBC">
      <w:pPr>
        <w:rPr>
          <w:rFonts w:hint="default"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default" w:ascii="Calibri" w:hAnsi="Calibri" w:cs="Calibri"/>
          <w:sz w:val="28"/>
          <w:szCs w:val="28"/>
        </w:rPr>
        <w:t xml:space="preserve">823         </w:t>
      </w:r>
      <w:bookmarkStart w:id="0" w:name="_GoBack"/>
      <w:bookmarkEnd w:id="0"/>
      <w:r>
        <w:rPr>
          <w:rFonts w:hint="default" w:ascii="Calibri" w:hAnsi="Calibri" w:cs="Calibri"/>
          <w:sz w:val="28"/>
          <w:szCs w:val="28"/>
        </w:rPr>
        <w:t xml:space="preserve">    </w:t>
      </w:r>
    </w:p>
    <w:p w14:paraId="712E136C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科目名称：经济学原理</w:t>
      </w:r>
    </w:p>
    <w:p w14:paraId="31538D8D">
      <w:pPr>
        <w:rPr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满分：150分</w:t>
      </w:r>
    </w:p>
    <w:p w14:paraId="6CAB8E3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需求、供给与均衡价格</w:t>
      </w:r>
    </w:p>
    <w:p w14:paraId="0677E60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1.1 需求和需求的变动</w:t>
      </w:r>
    </w:p>
    <w:p w14:paraId="6D55693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1.2 供给和供给的变动</w:t>
      </w:r>
    </w:p>
    <w:p w14:paraId="3EB18A7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1.3 需求和供给的弹性理论</w:t>
      </w:r>
    </w:p>
    <w:p w14:paraId="1CD3161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1.4 均衡价格</w:t>
      </w:r>
    </w:p>
    <w:p w14:paraId="5F351E41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1.5 蛛网模型</w:t>
      </w:r>
    </w:p>
    <w:p w14:paraId="19CD35E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消费者行为理论</w:t>
      </w:r>
    </w:p>
    <w:p w14:paraId="38DC3E8D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2.1 基数效用论</w:t>
      </w:r>
    </w:p>
    <w:p w14:paraId="06F3BF2D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2.2 序数效用论</w:t>
      </w:r>
    </w:p>
    <w:p w14:paraId="2617E23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2.3 跨时期选择</w:t>
      </w:r>
    </w:p>
    <w:p w14:paraId="37EAEF7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2.4 不确定情况下的消费者行为</w:t>
      </w:r>
    </w:p>
    <w:p w14:paraId="4CF2113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企业和生产理论</w:t>
      </w:r>
    </w:p>
    <w:p w14:paraId="2F349DE2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 企业及其目标</w:t>
      </w:r>
    </w:p>
    <w:p w14:paraId="09938AC8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3.2 生产函数</w:t>
      </w:r>
    </w:p>
    <w:p w14:paraId="71CE0885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3.3 短期生产函数</w:t>
      </w:r>
    </w:p>
    <w:p w14:paraId="4733FF41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3.4 长期生产函数</w:t>
      </w:r>
    </w:p>
    <w:p w14:paraId="02F922D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3.5 规模报酬</w:t>
      </w:r>
    </w:p>
    <w:p w14:paraId="3993A1A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 成本理论</w:t>
      </w:r>
    </w:p>
    <w:p w14:paraId="34E522F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4.1成本和成本函数</w:t>
      </w:r>
    </w:p>
    <w:p w14:paraId="6810DFA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4.2 短期成本</w:t>
      </w:r>
    </w:p>
    <w:p w14:paraId="25A5CC5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4.3 长期成本</w:t>
      </w:r>
    </w:p>
    <w:p w14:paraId="240A7747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 完全竞争和完全垄断市场中价格和产量的决定</w:t>
      </w:r>
    </w:p>
    <w:p w14:paraId="12CC923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5.1 厂商行为概述</w:t>
      </w:r>
    </w:p>
    <w:p w14:paraId="36601BB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5.2 完全竞争市场中价格和产量的决定</w:t>
      </w:r>
    </w:p>
    <w:p w14:paraId="1DFC269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5.3 完全垄断市场中价格和产量的决定</w:t>
      </w:r>
    </w:p>
    <w:p w14:paraId="22242A08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 垄断竞争市场与寡头垄断市场中价格和产量的决定</w:t>
      </w:r>
    </w:p>
    <w:p w14:paraId="7ADE837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6.1 垄断竞争市场中价格和产量的决定</w:t>
      </w:r>
    </w:p>
    <w:p w14:paraId="7D424555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6.2 寡头垄断市场中价格和产量的决定</w:t>
      </w:r>
    </w:p>
    <w:p w14:paraId="548653D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 要素价格与收入分配</w:t>
      </w:r>
    </w:p>
    <w:p w14:paraId="0E177ED2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7.1 生产要素的需求</w:t>
      </w:r>
    </w:p>
    <w:p w14:paraId="4ADEBFFF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7.2 生产要素的供给和价格决定</w:t>
      </w:r>
    </w:p>
    <w:p w14:paraId="69BF6D61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7.3 贫富差别</w:t>
      </w:r>
    </w:p>
    <w:p w14:paraId="3A491FA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 一般均衡与福利经济学</w:t>
      </w:r>
    </w:p>
    <w:p w14:paraId="721C98B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8.1 一般均衡</w:t>
      </w:r>
    </w:p>
    <w:p w14:paraId="65DCCE67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8.2 帕累托最优</w:t>
      </w:r>
    </w:p>
    <w:p w14:paraId="128B7F6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8.3 福利经济学</w:t>
      </w:r>
    </w:p>
    <w:p w14:paraId="2B232B32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 微观经济政策</w:t>
      </w:r>
    </w:p>
    <w:p w14:paraId="45896D7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9.1 垄断和反垄断政策</w:t>
      </w:r>
    </w:p>
    <w:p w14:paraId="06A2731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9.2 外部影响</w:t>
      </w:r>
    </w:p>
    <w:p w14:paraId="77707F1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9.3 公共物品</w:t>
      </w:r>
    </w:p>
    <w:p w14:paraId="418C707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9.4 公共选择</w:t>
      </w:r>
    </w:p>
    <w:p w14:paraId="3AB3C825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 国民收入的决定：收入一支出模型</w:t>
      </w:r>
    </w:p>
    <w:p w14:paraId="15DDDFE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10.1 宏观均衡的概念</w:t>
      </w:r>
    </w:p>
    <w:p w14:paraId="0EF2D9F2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10.2 消费函数</w:t>
      </w:r>
    </w:p>
    <w:p w14:paraId="63CDDCD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10.3 两部门经济中国民收入的决定</w:t>
      </w:r>
    </w:p>
    <w:p w14:paraId="0E50385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10.4 三部门和四部门经济中国民收入的决定</w:t>
      </w:r>
    </w:p>
    <w:p w14:paraId="355F640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10.5 潜在国民收入与缺口</w:t>
      </w:r>
    </w:p>
    <w:p w14:paraId="651BABA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 货币、利率和国民收入</w:t>
      </w:r>
    </w:p>
    <w:p w14:paraId="627094B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11.1 货币和货币供给</w:t>
      </w:r>
    </w:p>
    <w:p w14:paraId="7633C8A7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11.2 货币需求</w:t>
      </w:r>
    </w:p>
    <w:p w14:paraId="6A1F824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11.3 利率、投资和国民收入</w:t>
      </w:r>
    </w:p>
    <w:p w14:paraId="4D8F7E8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11.4 金融市场</w:t>
      </w:r>
    </w:p>
    <w:p w14:paraId="45036E5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 国民收入的决定：IS-LM模型</w:t>
      </w:r>
    </w:p>
    <w:p w14:paraId="47345F51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12.1产品市场的均衡与IS曲线</w:t>
      </w:r>
    </w:p>
    <w:p w14:paraId="40D9F4D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12.2货币市场的均衡与LM曲线</w:t>
      </w:r>
    </w:p>
    <w:p w14:paraId="27CF8DE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12.3 产品市场和货币市场的同时均衡与IS-LM模耍</w:t>
      </w:r>
    </w:p>
    <w:p w14:paraId="2F7073C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 国民收入的决定：总需求一总供给模型</w:t>
      </w:r>
    </w:p>
    <w:p w14:paraId="159F5A6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13.1 总需求函数</w:t>
      </w:r>
    </w:p>
    <w:p w14:paraId="37BB079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13.2 总供给函数</w:t>
      </w:r>
    </w:p>
    <w:p w14:paraId="2736556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13.3 总供给—总需求模型</w:t>
      </w:r>
    </w:p>
    <w:p w14:paraId="5989BE4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 通货膨胀与失业</w:t>
      </w:r>
    </w:p>
    <w:p w14:paraId="423A9AE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14.1 通货膨胀</w:t>
      </w:r>
    </w:p>
    <w:p w14:paraId="3ECD0E8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14.2 失业</w:t>
      </w:r>
    </w:p>
    <w:p w14:paraId="5FCEC78A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14.3 通货膨胀和失业的关系</w:t>
      </w:r>
    </w:p>
    <w:p w14:paraId="324D698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 财政政策和货币政策</w:t>
      </w:r>
    </w:p>
    <w:p w14:paraId="79B7D91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15.1 财政政策及其效果</w:t>
      </w:r>
    </w:p>
    <w:p w14:paraId="37BD70E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15.2 货币政策及其效果</w:t>
      </w:r>
    </w:p>
    <w:p w14:paraId="4B3E121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15.3 财政政策和货币政策的混合</w:t>
      </w:r>
    </w:p>
    <w:p w14:paraId="2DCDD4F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 经济增长、经济发展与经济周期</w:t>
      </w:r>
    </w:p>
    <w:p w14:paraId="75CD4507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16.1 经济增长</w:t>
      </w:r>
    </w:p>
    <w:p w14:paraId="7999002D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16.2 经济发展</w:t>
      </w:r>
    </w:p>
    <w:p w14:paraId="2F32B6B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16.3 经济周期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17. 劳动力需求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17.1 劳动力需求概述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17.2 完全竞争市场条件下的企业劳动力需求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17.3 不完全竞争市场条件下的企业劳动力需求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17.4 劳动力需求理论在政策上的运用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 劳动力供给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18.1 劳动力供给概述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18.2 个人劳动力供给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18.3 家庭劳动力供给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18.4 市场劳动力供给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18.5 劳动力供给理论在政策上的应用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19. 工资与福利 </w:t>
      </w:r>
    </w:p>
    <w:p w14:paraId="5807CB5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19.1工资与福利概述</w:t>
      </w:r>
    </w:p>
    <w:p w14:paraId="45D07B34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19.2工资理论</w:t>
      </w:r>
    </w:p>
    <w:p w14:paraId="4A5EE7AF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19.3工资水平</w:t>
      </w:r>
    </w:p>
    <w:p w14:paraId="232537A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19.4工资差别</w:t>
      </w:r>
    </w:p>
    <w:p w14:paraId="2F81CD0C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19.5员工福利</w:t>
      </w:r>
    </w:p>
    <w:p w14:paraId="0D088600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20. 人力资本投资 </w:t>
      </w:r>
    </w:p>
    <w:p w14:paraId="0E5B434D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20.1人力资本投资概述</w:t>
      </w:r>
    </w:p>
    <w:p w14:paraId="6DE3715B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20.2教育投资分析</w:t>
      </w:r>
    </w:p>
    <w:p w14:paraId="5522A1F3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20.3在职培训分析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21. 劳动力流动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21.1劳动力流动概述</w:t>
      </w:r>
    </w:p>
    <w:p w14:paraId="1218A74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21.2劳动力流动模型</w:t>
      </w:r>
    </w:p>
    <w:p w14:paraId="5E63AC75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21.3劳动力流动的成因、实现条件和影响因素</w:t>
      </w:r>
    </w:p>
    <w:p w14:paraId="1EDB8279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21.4劳动力流动的效用</w:t>
      </w:r>
    </w:p>
    <w:p w14:paraId="5B303648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21.5劳动力流动的合理化</w:t>
      </w:r>
    </w:p>
    <w:p w14:paraId="46D4C55F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22. 劳动力市场歧视 </w:t>
      </w:r>
    </w:p>
    <w:p w14:paraId="3EF3D791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22.1劳动力市场歧视概述</w:t>
      </w:r>
    </w:p>
    <w:p w14:paraId="247B2E96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22.2劳动力市场歧视模型</w:t>
      </w:r>
    </w:p>
    <w:p w14:paraId="12B01C5E"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22.3中国劳动力市场歧视问题</w:t>
      </w:r>
      <w:r>
        <w:rPr>
          <w:rFonts w:hint="eastAsia" w:ascii="宋体" w:hAnsi="宋体" w:eastAsia="宋体"/>
          <w:sz w:val="28"/>
          <w:szCs w:val="28"/>
        </w:rPr>
        <w:br w:type="textWrapping"/>
      </w:r>
    </w:p>
    <w:p w14:paraId="05A09FE7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4082986A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3C418648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27BA8"/>
    <w:rsid w:val="00232963"/>
    <w:rsid w:val="002564A8"/>
    <w:rsid w:val="002E0B63"/>
    <w:rsid w:val="002E6F80"/>
    <w:rsid w:val="0030510F"/>
    <w:rsid w:val="00381A2F"/>
    <w:rsid w:val="003D06F9"/>
    <w:rsid w:val="003E3CEE"/>
    <w:rsid w:val="00453288"/>
    <w:rsid w:val="00534CA7"/>
    <w:rsid w:val="00590651"/>
    <w:rsid w:val="006E115A"/>
    <w:rsid w:val="0071100E"/>
    <w:rsid w:val="007B25EC"/>
    <w:rsid w:val="007E4CA5"/>
    <w:rsid w:val="008100FD"/>
    <w:rsid w:val="00871A99"/>
    <w:rsid w:val="008F7544"/>
    <w:rsid w:val="00911ECF"/>
    <w:rsid w:val="009347AE"/>
    <w:rsid w:val="009B08F8"/>
    <w:rsid w:val="009C15E4"/>
    <w:rsid w:val="009D2348"/>
    <w:rsid w:val="00A21C74"/>
    <w:rsid w:val="00BF5CA9"/>
    <w:rsid w:val="00C27EFF"/>
    <w:rsid w:val="00CE56FA"/>
    <w:rsid w:val="00D66D6C"/>
    <w:rsid w:val="00DA0110"/>
    <w:rsid w:val="00F0519D"/>
    <w:rsid w:val="025A0E1C"/>
    <w:rsid w:val="1BC35064"/>
    <w:rsid w:val="28164F79"/>
    <w:rsid w:val="28804E99"/>
    <w:rsid w:val="561623FF"/>
    <w:rsid w:val="6EB13E88"/>
    <w:rsid w:val="7A7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997</Words>
  <Characters>1260</Characters>
  <Lines>10</Lines>
  <Paragraphs>2</Paragraphs>
  <TotalTime>22</TotalTime>
  <ScaleCrop>false</ScaleCrop>
  <LinksUpToDate>false</LinksUpToDate>
  <CharactersWithSpaces>1372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2022-09-22T03:42:00Z</cp:lastPrinted>
  <dcterms:modified xsi:type="dcterms:W3CDTF">2024-07-28T04:02:13Z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CD50D324A97D4E7E8A263DBF902C33A4_13</vt:lpwstr>
  </property>
</Properties>
</file>