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B1B48">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7"/>
                    <a:stretch>
                      <a:fillRect/>
                    </a:stretch>
                  </pic:blipFill>
                  <pic:spPr>
                    <a:xfrm>
                      <a:off x="0" y="0"/>
                      <a:ext cx="2656205" cy="485140"/>
                    </a:xfrm>
                    <a:prstGeom prst="rect">
                      <a:avLst/>
                    </a:prstGeom>
                    <a:noFill/>
                    <a:ln>
                      <a:noFill/>
                    </a:ln>
                  </pic:spPr>
                </pic:pic>
              </a:graphicData>
            </a:graphic>
          </wp:inline>
        </w:drawing>
      </w:r>
    </w:p>
    <w:p w14:paraId="36A26A9B">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硕士研究生复试考试</w:t>
      </w:r>
    </w:p>
    <w:p w14:paraId="0FE080CC">
      <w:pPr>
        <w:widowControl/>
        <w:jc w:val="center"/>
        <w:rPr>
          <w:rFonts w:hint="eastAsia" w:ascii="黑体" w:hAnsi="华文中宋" w:eastAsia="黑体"/>
          <w:b/>
          <w:sz w:val="52"/>
          <w:szCs w:val="52"/>
        </w:rPr>
      </w:pPr>
      <w:r>
        <w:rPr>
          <w:rFonts w:hint="eastAsia" w:ascii="黑体" w:hAnsi="华文中宋" w:eastAsia="黑体"/>
          <w:b/>
          <w:sz w:val="52"/>
          <w:szCs w:val="52"/>
        </w:rPr>
        <w:t>《</w:t>
      </w:r>
      <w:r>
        <w:rPr>
          <w:rFonts w:hint="eastAsia" w:ascii="黑体" w:hAnsi="宋体" w:eastAsia="黑体"/>
          <w:b/>
          <w:sz w:val="52"/>
          <w:szCs w:val="52"/>
        </w:rPr>
        <w:t>西洋器乐演奏</w:t>
      </w:r>
      <w:r>
        <w:rPr>
          <w:rFonts w:hint="eastAsia" w:ascii="黑体" w:hAnsi="华文中宋" w:eastAsia="黑体"/>
          <w:b/>
          <w:sz w:val="52"/>
          <w:szCs w:val="52"/>
        </w:rPr>
        <w:t>》考试大纲</w:t>
      </w:r>
    </w:p>
    <w:p w14:paraId="32B9C656">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(科目代码：985)</w:t>
      </w:r>
    </w:p>
    <w:p w14:paraId="1BFA9BE0">
      <w:pPr>
        <w:widowControl/>
        <w:spacing w:line="460" w:lineRule="exact"/>
        <w:jc w:val="left"/>
        <w:rPr>
          <w:rFonts w:hint="eastAsia" w:ascii="宋体" w:hAnsi="宋体"/>
          <w:sz w:val="24"/>
        </w:rPr>
      </w:pPr>
    </w:p>
    <w:p w14:paraId="783A908D">
      <w:pPr>
        <w:widowControl/>
        <w:spacing w:line="460" w:lineRule="exact"/>
        <w:jc w:val="left"/>
        <w:rPr>
          <w:rFonts w:hint="eastAsia" w:ascii="宋体" w:hAnsi="宋体"/>
          <w:sz w:val="24"/>
        </w:rPr>
      </w:pPr>
    </w:p>
    <w:p w14:paraId="79C8698E">
      <w:pPr>
        <w:widowControl/>
        <w:spacing w:line="460" w:lineRule="exact"/>
        <w:jc w:val="left"/>
        <w:rPr>
          <w:rFonts w:hint="eastAsia" w:ascii="宋体" w:hAnsi="宋体"/>
          <w:sz w:val="24"/>
        </w:rPr>
      </w:pPr>
    </w:p>
    <w:p w14:paraId="18866200">
      <w:pPr>
        <w:widowControl/>
        <w:spacing w:line="460" w:lineRule="exact"/>
        <w:jc w:val="left"/>
        <w:rPr>
          <w:rFonts w:hint="eastAsia" w:ascii="宋体" w:hAnsi="宋体"/>
          <w:sz w:val="24"/>
        </w:rPr>
      </w:pPr>
    </w:p>
    <w:p w14:paraId="766A65C0">
      <w:pPr>
        <w:widowControl/>
        <w:spacing w:line="460" w:lineRule="exact"/>
        <w:jc w:val="left"/>
        <w:rPr>
          <w:rFonts w:hint="eastAsia" w:ascii="宋体" w:hAnsi="宋体"/>
          <w:sz w:val="24"/>
        </w:rPr>
      </w:pPr>
    </w:p>
    <w:p w14:paraId="6ACE6917">
      <w:pPr>
        <w:widowControl/>
        <w:spacing w:line="460" w:lineRule="exact"/>
        <w:jc w:val="left"/>
        <w:rPr>
          <w:rFonts w:hint="eastAsia" w:ascii="宋体" w:hAnsi="宋体"/>
          <w:sz w:val="24"/>
        </w:rPr>
      </w:pPr>
    </w:p>
    <w:p w14:paraId="0BA27864">
      <w:pPr>
        <w:widowControl/>
        <w:spacing w:line="460" w:lineRule="exact"/>
        <w:jc w:val="left"/>
        <w:rPr>
          <w:rFonts w:hint="eastAsia" w:ascii="宋体" w:hAnsi="宋体"/>
          <w:sz w:val="24"/>
        </w:rPr>
      </w:pPr>
    </w:p>
    <w:p w14:paraId="72F1507E">
      <w:pPr>
        <w:widowControl/>
        <w:spacing w:line="460" w:lineRule="exact"/>
        <w:jc w:val="left"/>
        <w:rPr>
          <w:rFonts w:hint="eastAsia" w:ascii="宋体" w:hAnsi="宋体"/>
          <w:sz w:val="24"/>
        </w:rPr>
      </w:pPr>
    </w:p>
    <w:p w14:paraId="2EA9EC82">
      <w:pPr>
        <w:widowControl/>
        <w:spacing w:line="460" w:lineRule="exact"/>
        <w:jc w:val="left"/>
        <w:rPr>
          <w:rFonts w:hint="eastAsia" w:ascii="宋体" w:hAnsi="宋体"/>
          <w:sz w:val="24"/>
        </w:rPr>
      </w:pPr>
    </w:p>
    <w:p w14:paraId="47E2FF15">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音 乐 学 院    </w:t>
      </w:r>
    </w:p>
    <w:p w14:paraId="6A60A9E2">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p>
    <w:p w14:paraId="19623A77">
      <w:pPr>
        <w:widowControl/>
        <w:spacing w:line="800" w:lineRule="exact"/>
        <w:ind w:firstLine="1619" w:firstLineChars="506"/>
        <w:jc w:val="left"/>
        <w:rPr>
          <w:rFonts w:hint="eastAsia"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w:t>
      </w:r>
      <w:r>
        <w:rPr>
          <w:rFonts w:ascii="仿宋_GB2312" w:hAnsi="宋体" w:eastAsia="仿宋_GB2312"/>
          <w:sz w:val="32"/>
          <w:szCs w:val="32"/>
          <w:u w:val="single"/>
        </w:rPr>
        <w:t>2</w:t>
      </w:r>
      <w:r>
        <w:rPr>
          <w:rFonts w:hint="eastAsia" w:ascii="仿宋_GB2312" w:hAnsi="宋体" w:eastAsia="仿宋_GB2312"/>
          <w:sz w:val="32"/>
          <w:szCs w:val="32"/>
          <w:u w:val="single"/>
          <w:lang w:val="en-US" w:eastAsia="zh-CN"/>
        </w:rPr>
        <w:t>4</w:t>
      </w:r>
      <w:r>
        <w:rPr>
          <w:rFonts w:hint="eastAsia" w:ascii="仿宋_GB2312" w:hAnsi="宋体" w:eastAsia="仿宋_GB2312"/>
          <w:sz w:val="32"/>
          <w:szCs w:val="32"/>
          <w:u w:val="single"/>
        </w:rPr>
        <w:t xml:space="preserve">年 </w:t>
      </w:r>
      <w:r>
        <w:rPr>
          <w:rFonts w:hint="eastAsia" w:ascii="仿宋_GB2312" w:hAnsi="宋体" w:eastAsia="仿宋_GB2312"/>
          <w:sz w:val="32"/>
          <w:szCs w:val="32"/>
          <w:u w:val="single"/>
          <w:lang w:val="en-US" w:eastAsia="zh-CN"/>
        </w:rPr>
        <w:t>8</w:t>
      </w:r>
      <w:r>
        <w:rPr>
          <w:rFonts w:hint="eastAsia" w:ascii="仿宋_GB2312" w:hAnsi="宋体" w:eastAsia="仿宋_GB2312"/>
          <w:sz w:val="32"/>
          <w:szCs w:val="32"/>
          <w:u w:val="single"/>
        </w:rPr>
        <w:t xml:space="preserve">月 </w:t>
      </w:r>
      <w:r>
        <w:rPr>
          <w:rFonts w:hint="eastAsia" w:ascii="仿宋_GB2312" w:hAnsi="宋体" w:eastAsia="仿宋_GB2312"/>
          <w:sz w:val="32"/>
          <w:szCs w:val="32"/>
          <w:u w:val="single"/>
          <w:lang w:val="en-US" w:eastAsia="zh-CN"/>
        </w:rPr>
        <w:t>30</w:t>
      </w:r>
      <w:r>
        <w:rPr>
          <w:rFonts w:hint="eastAsia" w:ascii="仿宋_GB2312" w:hAnsi="宋体" w:eastAsia="仿宋_GB2312"/>
          <w:sz w:val="32"/>
          <w:szCs w:val="32"/>
          <w:u w:val="single"/>
        </w:rPr>
        <w:t xml:space="preserve">日 </w:t>
      </w:r>
      <w:bookmarkStart w:id="0" w:name="_GoBack"/>
      <w:bookmarkEnd w:id="0"/>
    </w:p>
    <w:p w14:paraId="6869A844">
      <w:pPr>
        <w:widowControl/>
        <w:spacing w:line="800" w:lineRule="exact"/>
        <w:ind w:firstLine="480" w:firstLineChars="200"/>
        <w:jc w:val="left"/>
        <w:rPr>
          <w:rFonts w:hint="eastAsia" w:ascii="宋体" w:hAnsi="宋体"/>
          <w:sz w:val="24"/>
        </w:rPr>
      </w:pPr>
    </w:p>
    <w:p w14:paraId="38692C05">
      <w:pPr>
        <w:widowControl/>
        <w:spacing w:line="800" w:lineRule="exact"/>
        <w:ind w:firstLine="480" w:firstLineChars="200"/>
        <w:jc w:val="left"/>
        <w:rPr>
          <w:rFonts w:hint="eastAsia" w:ascii="宋体" w:hAnsi="宋体"/>
          <w:sz w:val="24"/>
        </w:rPr>
      </w:pPr>
    </w:p>
    <w:p w14:paraId="35CA8433">
      <w:pPr>
        <w:widowControl/>
        <w:rPr>
          <w:rFonts w:hint="eastAsia" w:ascii="黑体" w:hAnsi="华文中宋" w:eastAsia="黑体"/>
          <w:b/>
          <w:sz w:val="30"/>
          <w:szCs w:val="30"/>
        </w:rPr>
      </w:pPr>
    </w:p>
    <w:p w14:paraId="353E5DD6">
      <w:pPr>
        <w:widowControl/>
        <w:rPr>
          <w:rFonts w:hint="eastAsia" w:ascii="黑体" w:hAnsi="华文中宋" w:eastAsia="黑体"/>
          <w:b/>
          <w:sz w:val="30"/>
          <w:szCs w:val="30"/>
        </w:rPr>
      </w:pPr>
    </w:p>
    <w:p w14:paraId="34A2B542">
      <w:pPr>
        <w:widowControl/>
        <w:rPr>
          <w:rFonts w:hint="eastAsia" w:ascii="黑体" w:hAnsi="华文中宋" w:eastAsia="黑体"/>
          <w:b/>
          <w:sz w:val="30"/>
          <w:szCs w:val="30"/>
        </w:rPr>
      </w:pPr>
    </w:p>
    <w:p w14:paraId="611068A3">
      <w:pPr>
        <w:widowControl/>
        <w:rPr>
          <w:rFonts w:hint="eastAsia" w:ascii="黑体" w:hAnsi="华文中宋" w:eastAsia="黑体"/>
          <w:b/>
          <w:sz w:val="30"/>
          <w:szCs w:val="30"/>
        </w:rPr>
      </w:pPr>
    </w:p>
    <w:p w14:paraId="4D8B0FE1">
      <w:pPr>
        <w:widowControl/>
        <w:ind w:firstLine="2557" w:firstLineChars="796"/>
        <w:rPr>
          <w:rFonts w:hint="eastAsia" w:ascii="黑体" w:hAnsi="华文中宋" w:eastAsia="黑体"/>
          <w:b/>
          <w:sz w:val="32"/>
          <w:szCs w:val="32"/>
        </w:rPr>
      </w:pPr>
      <w:r>
        <w:rPr>
          <w:rFonts w:hint="eastAsia" w:ascii="黑体" w:hAnsi="华文中宋" w:eastAsia="黑体"/>
          <w:b/>
          <w:sz w:val="32"/>
          <w:szCs w:val="32"/>
        </w:rPr>
        <w:t>《西洋</w:t>
      </w:r>
      <w:r>
        <w:rPr>
          <w:rFonts w:hint="eastAsia" w:ascii="黑体" w:hAnsi="宋体" w:eastAsia="黑体"/>
          <w:b/>
          <w:sz w:val="32"/>
          <w:szCs w:val="32"/>
        </w:rPr>
        <w:t>器乐演奏</w:t>
      </w:r>
      <w:r>
        <w:rPr>
          <w:rFonts w:hint="eastAsia" w:ascii="黑体" w:hAnsi="华文中宋" w:eastAsia="黑体"/>
          <w:b/>
          <w:sz w:val="32"/>
          <w:szCs w:val="32"/>
        </w:rPr>
        <w:t>》考试大纲</w:t>
      </w:r>
    </w:p>
    <w:p w14:paraId="6AECFC55">
      <w:pPr>
        <w:widowControl/>
        <w:jc w:val="center"/>
        <w:rPr>
          <w:rFonts w:hint="eastAsia" w:ascii="宋体" w:hAnsi="宋体"/>
          <w:sz w:val="24"/>
        </w:rPr>
      </w:pPr>
      <w:r>
        <w:rPr>
          <w:rFonts w:hint="eastAsia" w:ascii="黑体" w:hAnsi="宋体" w:eastAsia="黑体"/>
          <w:b/>
          <w:sz w:val="48"/>
          <w:szCs w:val="48"/>
        </w:rPr>
        <w:t xml:space="preserve"> </w:t>
      </w:r>
      <w:r>
        <w:rPr>
          <w:rFonts w:hint="eastAsia" w:ascii="宋体" w:hAnsi="宋体"/>
          <w:b/>
          <w:sz w:val="28"/>
          <w:szCs w:val="28"/>
        </w:rPr>
        <w:t>一、考核要求</w:t>
      </w:r>
    </w:p>
    <w:p w14:paraId="209941AA">
      <w:pPr>
        <w:widowControl/>
        <w:spacing w:line="360" w:lineRule="auto"/>
        <w:ind w:firstLine="480" w:firstLineChars="200"/>
        <w:jc w:val="left"/>
        <w:rPr>
          <w:rFonts w:hint="eastAsia" w:ascii="宋体" w:hAnsi="宋体"/>
          <w:sz w:val="24"/>
        </w:rPr>
      </w:pPr>
      <w:r>
        <w:rPr>
          <w:rFonts w:hint="eastAsia" w:ascii="宋体" w:hAnsi="宋体"/>
          <w:sz w:val="24"/>
        </w:rPr>
        <w:t>本专业考核是为高等院校招收艺术硕士音乐领域西洋器乐演奏方向硕士研究生而设置的，具有选拔性质的专业复试科目，其目的是科学、公平、有效地测试考生在本科阶段所掌握的西洋器乐演奏的专业技能与技巧，以及运用专业技能技巧表现音乐、理解音乐的能力。评价的标准是高等学校艺术专业的本科西洋器乐演奏专业的学生，较好地掌握了本专业乐器演奏的技能技巧，能娴熟地运用这些技能技巧表现和诠释音乐作品，并达到良好及以上的水平，以保证被录取者具有良好的西洋器乐演奏专业的技能和良好的音乐表现力，有利于高等院校音乐学科在专业上的选拔。</w:t>
      </w:r>
    </w:p>
    <w:p w14:paraId="3278E91B">
      <w:pPr>
        <w:widowControl/>
        <w:spacing w:line="360" w:lineRule="auto"/>
        <w:ind w:firstLine="480" w:firstLineChars="200"/>
        <w:jc w:val="left"/>
        <w:rPr>
          <w:rFonts w:hint="eastAsia" w:ascii="宋体" w:hAnsi="宋体"/>
          <w:sz w:val="24"/>
        </w:rPr>
      </w:pPr>
    </w:p>
    <w:p w14:paraId="63937C2F">
      <w:pPr>
        <w:widowControl/>
        <w:jc w:val="center"/>
        <w:rPr>
          <w:rFonts w:hint="eastAsia" w:ascii="宋体" w:hAnsi="宋体" w:cs="宋体"/>
          <w:b/>
          <w:sz w:val="28"/>
          <w:szCs w:val="28"/>
        </w:rPr>
      </w:pPr>
      <w:r>
        <w:rPr>
          <w:rFonts w:hint="eastAsia" w:ascii="宋体" w:hAnsi="宋体" w:cs="宋体"/>
          <w:b/>
          <w:sz w:val="28"/>
          <w:szCs w:val="28"/>
          <w:lang w:bidi="ar"/>
        </w:rPr>
        <w:t>二、考核评价目标</w:t>
      </w:r>
    </w:p>
    <w:p w14:paraId="2C100CF0">
      <w:pPr>
        <w:widowControl/>
        <w:spacing w:line="360" w:lineRule="auto"/>
        <w:ind w:firstLine="480" w:firstLineChars="200"/>
        <w:jc w:val="left"/>
        <w:rPr>
          <w:rFonts w:hint="eastAsia" w:ascii="宋体" w:hAnsi="宋体" w:cs="宋体"/>
          <w:sz w:val="24"/>
        </w:rPr>
      </w:pPr>
      <w:r>
        <w:rPr>
          <w:rFonts w:hint="eastAsia" w:ascii="宋体" w:hAnsi="宋体" w:cs="宋体"/>
          <w:sz w:val="24"/>
          <w:lang w:bidi="ar"/>
        </w:rPr>
        <w:t>西洋器乐演奏是高等艺术院校西洋器乐专业学生的必修课程，学期四年。西洋器乐演奏专业的考生一般在本科阶段，就具有良好的专业演奏水平。因此，研究生复试考试的内容除了对专业的演奏技能与技巧的考核之外，还应包括对作品的选择、理解、诠释是否符合上述专业演奏的要求和程度。</w:t>
      </w:r>
    </w:p>
    <w:p w14:paraId="7ECD224F">
      <w:pPr>
        <w:widowControl/>
        <w:spacing w:line="360" w:lineRule="auto"/>
        <w:ind w:firstLine="480" w:firstLineChars="200"/>
        <w:jc w:val="left"/>
        <w:rPr>
          <w:rFonts w:hint="eastAsia" w:ascii="宋体" w:hAnsi="宋体" w:cs="宋体"/>
          <w:sz w:val="24"/>
        </w:rPr>
      </w:pPr>
      <w:r>
        <w:rPr>
          <w:rFonts w:hint="eastAsia" w:ascii="宋体" w:hAnsi="宋体" w:cs="宋体"/>
          <w:sz w:val="24"/>
          <w:lang w:bidi="ar"/>
        </w:rPr>
        <w:t>要求考生：</w:t>
      </w:r>
    </w:p>
    <w:p w14:paraId="1EAA29B6">
      <w:pPr>
        <w:widowControl/>
        <w:spacing w:line="360" w:lineRule="auto"/>
        <w:ind w:firstLine="480" w:firstLineChars="200"/>
        <w:jc w:val="left"/>
        <w:rPr>
          <w:rFonts w:hint="eastAsia" w:ascii="宋体" w:hAnsi="宋体" w:cs="宋体"/>
          <w:sz w:val="24"/>
        </w:rPr>
      </w:pPr>
      <w:r>
        <w:rPr>
          <w:rFonts w:hint="eastAsia" w:ascii="宋体" w:hAnsi="宋体" w:cs="宋体"/>
          <w:sz w:val="24"/>
          <w:lang w:bidi="ar"/>
        </w:rPr>
        <w:t>1. 准确地、娴熟地掌握西洋器乐演奏的专业技能与技巧。</w:t>
      </w:r>
    </w:p>
    <w:p w14:paraId="010EEC16">
      <w:pPr>
        <w:widowControl/>
        <w:spacing w:line="360" w:lineRule="auto"/>
        <w:ind w:firstLine="480" w:firstLineChars="200"/>
        <w:jc w:val="left"/>
        <w:rPr>
          <w:rFonts w:hint="eastAsia" w:ascii="宋体" w:hAnsi="宋体" w:cs="宋体"/>
          <w:sz w:val="24"/>
        </w:rPr>
      </w:pPr>
      <w:r>
        <w:rPr>
          <w:rFonts w:hint="eastAsia" w:ascii="宋体" w:hAnsi="宋体" w:cs="宋体"/>
          <w:sz w:val="24"/>
          <w:lang w:bidi="ar"/>
        </w:rPr>
        <w:t>2. 准确、恰当、熟练地使用西洋乐器演奏的专业技能技巧诠释音乐作品。</w:t>
      </w:r>
    </w:p>
    <w:p w14:paraId="3483A79D">
      <w:pPr>
        <w:widowControl/>
        <w:spacing w:line="360" w:lineRule="auto"/>
        <w:ind w:firstLine="480" w:firstLineChars="200"/>
        <w:jc w:val="left"/>
        <w:rPr>
          <w:rFonts w:hint="eastAsia" w:ascii="宋体" w:hAnsi="宋体" w:cs="宋体"/>
          <w:sz w:val="24"/>
        </w:rPr>
      </w:pPr>
      <w:r>
        <w:rPr>
          <w:rFonts w:hint="eastAsia" w:ascii="宋体" w:hAnsi="宋体" w:cs="宋体"/>
          <w:sz w:val="24"/>
          <w:lang w:bidi="ar"/>
        </w:rPr>
        <w:t>3.</w:t>
      </w:r>
      <w:r>
        <w:rPr>
          <w:rFonts w:hint="eastAsia" w:ascii="宋体" w:hAnsi="宋体" w:cs="宋体"/>
          <w:sz w:val="24"/>
          <w:lang w:eastAsia="zh" w:bidi="ar"/>
        </w:rPr>
        <w:t xml:space="preserve"> </w:t>
      </w:r>
      <w:r>
        <w:rPr>
          <w:rFonts w:hint="eastAsia" w:ascii="宋体" w:hAnsi="宋体" w:cs="宋体"/>
          <w:sz w:val="24"/>
          <w:lang w:bidi="ar"/>
        </w:rPr>
        <w:t>考试作品必须背奏</w:t>
      </w:r>
      <w:r>
        <w:rPr>
          <w:rFonts w:hint="eastAsia" w:ascii="宋体" w:hAnsi="宋体" w:cs="宋体"/>
          <w:sz w:val="24"/>
          <w:lang w:eastAsia="zh" w:bidi="ar"/>
        </w:rPr>
        <w:t>（小军鼓可看谱）</w:t>
      </w:r>
      <w:r>
        <w:rPr>
          <w:rFonts w:hint="eastAsia" w:ascii="宋体" w:hAnsi="宋体" w:cs="宋体"/>
          <w:sz w:val="24"/>
          <w:lang w:bidi="ar"/>
        </w:rPr>
        <w:t>。</w:t>
      </w:r>
    </w:p>
    <w:p w14:paraId="39C1FE8A">
      <w:pPr>
        <w:widowControl/>
        <w:spacing w:line="360" w:lineRule="auto"/>
        <w:ind w:firstLine="480" w:firstLineChars="200"/>
        <w:jc w:val="left"/>
        <w:rPr>
          <w:rFonts w:hint="eastAsia" w:ascii="宋体" w:hAnsi="宋体" w:cs="宋体"/>
          <w:sz w:val="24"/>
        </w:rPr>
      </w:pPr>
    </w:p>
    <w:p w14:paraId="624EC491">
      <w:pPr>
        <w:widowControl/>
        <w:jc w:val="center"/>
        <w:rPr>
          <w:rFonts w:hint="eastAsia" w:ascii="宋体" w:hAnsi="宋体" w:cs="宋体"/>
          <w:b/>
          <w:sz w:val="28"/>
          <w:szCs w:val="28"/>
        </w:rPr>
      </w:pPr>
      <w:r>
        <w:rPr>
          <w:rFonts w:hint="eastAsia" w:ascii="宋体" w:hAnsi="宋体" w:cs="宋体"/>
          <w:b/>
          <w:sz w:val="28"/>
          <w:szCs w:val="28"/>
          <w:lang w:bidi="ar"/>
        </w:rPr>
        <w:t>三、考核内容</w:t>
      </w:r>
    </w:p>
    <w:p w14:paraId="2E05C12A">
      <w:pPr>
        <w:widowControl/>
        <w:spacing w:line="360" w:lineRule="auto"/>
        <w:jc w:val="left"/>
        <w:rPr>
          <w:rFonts w:hint="eastAsia" w:ascii="宋体" w:hAnsi="宋体" w:cs="宋体"/>
          <w:color w:val="000000"/>
          <w:sz w:val="24"/>
          <w:lang w:eastAsia="zh" w:bidi="ar"/>
        </w:rPr>
      </w:pPr>
      <w:r>
        <w:rPr>
          <w:rFonts w:hint="eastAsia" w:ascii="宋体" w:hAnsi="宋体" w:cs="宋体"/>
          <w:color w:val="000000"/>
          <w:sz w:val="24"/>
          <w:lang w:bidi="ar"/>
        </w:rPr>
        <w:t>专业方向：</w:t>
      </w:r>
      <w:r>
        <w:rPr>
          <w:rFonts w:hint="eastAsia" w:ascii="宋体" w:hAnsi="宋体" w:cs="宋体"/>
          <w:color w:val="000000"/>
          <w:sz w:val="24"/>
          <w:lang w:eastAsia="zh" w:bidi="ar"/>
        </w:rPr>
        <w:t>小提琴、</w:t>
      </w:r>
      <w:r>
        <w:rPr>
          <w:rFonts w:hint="eastAsia" w:ascii="宋体" w:hAnsi="宋体" w:cs="宋体"/>
          <w:color w:val="000000"/>
          <w:sz w:val="24"/>
          <w:lang w:bidi="ar"/>
        </w:rPr>
        <w:t>中提琴、长笛、单簧管</w:t>
      </w:r>
    </w:p>
    <w:p w14:paraId="29AA0014">
      <w:pPr>
        <w:widowControl/>
        <w:spacing w:line="360" w:lineRule="auto"/>
        <w:ind w:firstLine="480" w:firstLineChars="200"/>
        <w:jc w:val="left"/>
        <w:rPr>
          <w:rFonts w:hint="eastAsia" w:ascii="宋体" w:hAnsi="宋体" w:cs="宋体"/>
          <w:color w:val="000000"/>
          <w:sz w:val="24"/>
          <w:lang w:bidi="ar"/>
        </w:rPr>
      </w:pPr>
      <w:r>
        <w:rPr>
          <w:rFonts w:hint="eastAsia" w:ascii="宋体" w:hAnsi="宋体" w:cs="宋体"/>
          <w:color w:val="000000"/>
          <w:sz w:val="24"/>
          <w:lang w:bidi="ar"/>
        </w:rPr>
        <w:t xml:space="preserve"> 音阶</w:t>
      </w:r>
      <w:r>
        <w:rPr>
          <w:rFonts w:hint="eastAsia" w:ascii="宋体" w:hAnsi="宋体" w:cs="宋体"/>
          <w:color w:val="000000"/>
          <w:sz w:val="24"/>
          <w:lang w:eastAsia="zh" w:bidi="ar"/>
        </w:rPr>
        <w:t>与</w:t>
      </w:r>
      <w:r>
        <w:rPr>
          <w:rFonts w:hint="eastAsia" w:ascii="宋体" w:hAnsi="宋体" w:cs="宋体"/>
          <w:color w:val="000000"/>
          <w:sz w:val="24"/>
          <w:lang w:bidi="ar"/>
        </w:rPr>
        <w:t>琶音一首；练习曲一首；协奏曲一个乐章</w:t>
      </w:r>
      <w:r>
        <w:rPr>
          <w:rFonts w:hint="eastAsia" w:ascii="宋体" w:hAnsi="宋体" w:cs="宋体"/>
          <w:color w:val="000000"/>
          <w:sz w:val="24"/>
          <w:lang w:eastAsia="zh" w:bidi="ar"/>
        </w:rPr>
        <w:t>（含华彩）</w:t>
      </w:r>
      <w:r>
        <w:rPr>
          <w:rFonts w:hint="eastAsia" w:ascii="宋体" w:hAnsi="宋体" w:cs="宋体"/>
          <w:color w:val="000000"/>
          <w:sz w:val="24"/>
          <w:lang w:bidi="ar"/>
        </w:rPr>
        <w:t>或</w:t>
      </w:r>
      <w:r>
        <w:rPr>
          <w:rFonts w:hint="eastAsia" w:ascii="宋体" w:hAnsi="宋体" w:cs="宋体"/>
          <w:color w:val="000000"/>
          <w:sz w:val="24"/>
          <w:lang w:eastAsia="zh" w:bidi="ar"/>
        </w:rPr>
        <w:t>二、三乐章；无伴奏或其他体裁大型作品一首</w:t>
      </w:r>
    </w:p>
    <w:p w14:paraId="3C29F973">
      <w:pPr>
        <w:widowControl/>
        <w:spacing w:line="360" w:lineRule="auto"/>
        <w:rPr>
          <w:rFonts w:hint="eastAsia" w:ascii="宋体" w:hAnsi="宋体" w:cs="宋体"/>
          <w:sz w:val="24"/>
          <w:lang w:bidi="ar"/>
        </w:rPr>
      </w:pPr>
    </w:p>
    <w:p w14:paraId="632504E0">
      <w:pPr>
        <w:widowControl/>
        <w:spacing w:line="360" w:lineRule="auto"/>
        <w:rPr>
          <w:rFonts w:hint="eastAsia" w:ascii="宋体" w:hAnsi="宋体" w:cs="宋体"/>
          <w:sz w:val="24"/>
          <w:lang w:bidi="ar"/>
        </w:rPr>
      </w:pPr>
      <w:r>
        <w:rPr>
          <w:rFonts w:hint="eastAsia" w:ascii="宋体" w:hAnsi="宋体" w:cs="宋体"/>
          <w:sz w:val="24"/>
          <w:lang w:bidi="ar"/>
        </w:rPr>
        <w:t>专业方向：打击乐</w:t>
      </w:r>
    </w:p>
    <w:p w14:paraId="79D1C060">
      <w:pPr>
        <w:widowControl/>
        <w:spacing w:line="360" w:lineRule="auto"/>
        <w:ind w:firstLine="480" w:firstLineChars="200"/>
        <w:rPr>
          <w:rFonts w:hint="eastAsia" w:ascii="宋体" w:hAnsi="宋体" w:cs="宋体"/>
          <w:sz w:val="24"/>
        </w:rPr>
      </w:pPr>
      <w:r>
        <w:rPr>
          <w:rFonts w:hint="eastAsia" w:ascii="宋体" w:hAnsi="宋体" w:cs="宋体"/>
          <w:sz w:val="24"/>
          <w:lang w:bidi="ar"/>
        </w:rPr>
        <w:t>小军鼓练习曲一首； Delecluse12作品集任选一首； 马林巴中型乐曲一首；马林巴大型乐曲一首</w:t>
      </w:r>
    </w:p>
    <w:p w14:paraId="45DFF1C4">
      <w:pPr>
        <w:widowControl/>
        <w:rPr>
          <w:rFonts w:hint="eastAsia" w:ascii="楷体" w:hAnsi="楷体" w:eastAsia="楷体" w:cs="楷体"/>
          <w:color w:val="757575"/>
          <w:szCs w:val="21"/>
          <w:shd w:val="clear" w:color="auto" w:fill="FFFFFF"/>
        </w:rPr>
      </w:pPr>
    </w:p>
    <w:p w14:paraId="3B4AC91D">
      <w:pPr>
        <w:widowControl/>
        <w:jc w:val="center"/>
        <w:rPr>
          <w:rFonts w:hint="eastAsia" w:ascii="宋体" w:hAnsi="宋体" w:cs="宋体"/>
          <w:b/>
          <w:sz w:val="28"/>
          <w:szCs w:val="28"/>
        </w:rPr>
      </w:pPr>
      <w:r>
        <w:rPr>
          <w:rFonts w:hint="eastAsia" w:ascii="宋体" w:hAnsi="宋体" w:cs="宋体"/>
          <w:b/>
          <w:sz w:val="28"/>
          <w:szCs w:val="28"/>
          <w:lang w:bidi="ar"/>
        </w:rPr>
        <w:t>四、参考书目</w:t>
      </w:r>
    </w:p>
    <w:p w14:paraId="3F12405E">
      <w:pPr>
        <w:widowControl/>
        <w:spacing w:line="360" w:lineRule="auto"/>
        <w:jc w:val="left"/>
        <w:rPr>
          <w:rFonts w:hint="eastAsia" w:ascii="宋体" w:hAnsi="宋体" w:cs="宋体"/>
          <w:b/>
          <w:bCs/>
          <w:sz w:val="24"/>
        </w:rPr>
      </w:pPr>
      <w:r>
        <w:rPr>
          <w:rFonts w:hint="eastAsia" w:ascii="宋体" w:hAnsi="宋体" w:cs="宋体"/>
          <w:b/>
          <w:bCs/>
          <w:sz w:val="24"/>
          <w:lang w:bidi="ar"/>
        </w:rPr>
        <w:t>专业方向：小提琴</w:t>
      </w:r>
    </w:p>
    <w:p w14:paraId="3A3C2007">
      <w:pPr>
        <w:widowControl/>
        <w:spacing w:line="360" w:lineRule="auto"/>
        <w:jc w:val="left"/>
        <w:rPr>
          <w:rFonts w:hint="eastAsia" w:ascii="宋体" w:hAnsi="宋体" w:cs="宋体"/>
          <w:sz w:val="24"/>
        </w:rPr>
      </w:pPr>
      <w:r>
        <w:rPr>
          <w:rFonts w:hint="eastAsia" w:ascii="宋体" w:hAnsi="宋体" w:cs="宋体"/>
          <w:sz w:val="24"/>
          <w:lang w:bidi="ar"/>
        </w:rPr>
        <w:t>1．巴赫《无伴奏组曲与奏鸣曲》</w:t>
      </w:r>
    </w:p>
    <w:p w14:paraId="2FA58A21">
      <w:pPr>
        <w:widowControl/>
        <w:spacing w:line="360" w:lineRule="auto"/>
        <w:jc w:val="left"/>
        <w:rPr>
          <w:rFonts w:hint="eastAsia" w:ascii="宋体" w:hAnsi="宋体" w:cs="宋体"/>
          <w:sz w:val="24"/>
        </w:rPr>
      </w:pPr>
      <w:r>
        <w:rPr>
          <w:rFonts w:hint="eastAsia" w:ascii="宋体" w:hAnsi="宋体" w:cs="宋体"/>
          <w:sz w:val="24"/>
          <w:lang w:bidi="ar"/>
        </w:rPr>
        <w:t>2．贝多芬《小提琴奏鸣曲全集》</w:t>
      </w:r>
    </w:p>
    <w:p w14:paraId="7CB0E8CE">
      <w:pPr>
        <w:widowControl/>
        <w:spacing w:line="360" w:lineRule="auto"/>
        <w:jc w:val="left"/>
        <w:rPr>
          <w:rFonts w:hint="eastAsia" w:ascii="宋体" w:hAnsi="宋体" w:cs="宋体"/>
          <w:sz w:val="24"/>
        </w:rPr>
      </w:pPr>
      <w:r>
        <w:rPr>
          <w:rFonts w:hint="eastAsia" w:ascii="宋体" w:hAnsi="宋体" w:cs="宋体"/>
          <w:sz w:val="24"/>
          <w:lang w:bidi="ar"/>
        </w:rPr>
        <w:t>3．莫扎特《小提琴协奏曲曲集》</w:t>
      </w:r>
    </w:p>
    <w:p w14:paraId="29E0185B">
      <w:pPr>
        <w:widowControl/>
        <w:spacing w:line="360" w:lineRule="auto"/>
        <w:jc w:val="left"/>
        <w:rPr>
          <w:rFonts w:hint="eastAsia" w:ascii="宋体" w:hAnsi="宋体" w:cs="宋体"/>
          <w:sz w:val="24"/>
        </w:rPr>
      </w:pPr>
      <w:r>
        <w:rPr>
          <w:rFonts w:hint="eastAsia" w:ascii="宋体" w:hAnsi="宋体" w:cs="宋体"/>
          <w:sz w:val="24"/>
          <w:lang w:bidi="ar"/>
        </w:rPr>
        <w:t>4．中国作品</w:t>
      </w:r>
    </w:p>
    <w:p w14:paraId="151315BB">
      <w:pPr>
        <w:widowControl/>
        <w:spacing w:line="360" w:lineRule="auto"/>
        <w:jc w:val="left"/>
        <w:rPr>
          <w:rFonts w:hint="eastAsia" w:ascii="宋体" w:hAnsi="宋体" w:cs="宋体"/>
          <w:sz w:val="24"/>
        </w:rPr>
      </w:pPr>
    </w:p>
    <w:p w14:paraId="32560285">
      <w:pPr>
        <w:widowControl/>
        <w:spacing w:line="360" w:lineRule="auto"/>
        <w:rPr>
          <w:rFonts w:hint="eastAsia" w:ascii="宋体" w:hAnsi="宋体" w:cs="楷体"/>
          <w:b/>
          <w:bCs/>
          <w:sz w:val="24"/>
        </w:rPr>
      </w:pPr>
      <w:r>
        <w:rPr>
          <w:rFonts w:hint="eastAsia" w:ascii="宋体" w:hAnsi="宋体" w:cs="楷体"/>
          <w:b/>
          <w:bCs/>
          <w:sz w:val="24"/>
        </w:rPr>
        <w:t>专业方向：中提琴</w:t>
      </w:r>
    </w:p>
    <w:p w14:paraId="7212EA90">
      <w:pPr>
        <w:widowControl/>
        <w:spacing w:line="360" w:lineRule="auto"/>
        <w:jc w:val="left"/>
        <w:rPr>
          <w:rFonts w:hint="eastAsia" w:ascii="宋体" w:hAnsi="宋体" w:cs="宋体"/>
          <w:sz w:val="24"/>
        </w:rPr>
      </w:pPr>
      <w:r>
        <w:rPr>
          <w:rFonts w:hint="eastAsia" w:ascii="宋体" w:hAnsi="宋体" w:cs="宋体"/>
          <w:sz w:val="24"/>
        </w:rPr>
        <w:t>1、中提琴音阶体系 卡尔弗莱什</w:t>
      </w:r>
    </w:p>
    <w:p w14:paraId="5ABD8BA6">
      <w:pPr>
        <w:widowControl/>
        <w:spacing w:line="360" w:lineRule="auto"/>
        <w:jc w:val="left"/>
        <w:rPr>
          <w:rFonts w:hint="eastAsia" w:ascii="宋体" w:hAnsi="宋体" w:cs="宋体"/>
          <w:sz w:val="24"/>
        </w:rPr>
      </w:pPr>
      <w:r>
        <w:rPr>
          <w:rFonts w:hint="eastAsia" w:ascii="宋体" w:hAnsi="宋体" w:cs="宋体"/>
          <w:sz w:val="24"/>
        </w:rPr>
        <w:t>2、巴赫六首无伴奏组曲</w:t>
      </w:r>
    </w:p>
    <w:p w14:paraId="34A34A87">
      <w:pPr>
        <w:widowControl/>
        <w:spacing w:line="360" w:lineRule="auto"/>
        <w:jc w:val="left"/>
        <w:rPr>
          <w:rFonts w:hint="eastAsia" w:ascii="宋体" w:hAnsi="宋体" w:cs="宋体"/>
          <w:sz w:val="24"/>
        </w:rPr>
      </w:pPr>
      <w:r>
        <w:rPr>
          <w:rFonts w:hint="eastAsia" w:ascii="宋体" w:hAnsi="宋体" w:cs="宋体"/>
          <w:sz w:val="24"/>
        </w:rPr>
        <w:t>3、康帕诺利 41首中提琴随想曲</w:t>
      </w:r>
    </w:p>
    <w:p w14:paraId="776EF41B">
      <w:pPr>
        <w:widowControl/>
        <w:spacing w:line="360" w:lineRule="auto"/>
        <w:jc w:val="left"/>
        <w:rPr>
          <w:rFonts w:hint="eastAsia" w:ascii="宋体" w:hAnsi="宋体" w:cs="宋体"/>
          <w:sz w:val="24"/>
        </w:rPr>
      </w:pPr>
      <w:r>
        <w:rPr>
          <w:rFonts w:hint="eastAsia" w:ascii="宋体" w:hAnsi="宋体" w:cs="宋体"/>
          <w:sz w:val="24"/>
        </w:rPr>
        <w:t>4、霍夫曼斯特 中提琴练习曲12首</w:t>
      </w:r>
    </w:p>
    <w:p w14:paraId="7697B28E">
      <w:pPr>
        <w:widowControl/>
        <w:spacing w:line="360" w:lineRule="auto"/>
        <w:jc w:val="left"/>
        <w:rPr>
          <w:rFonts w:hint="eastAsia" w:ascii="宋体" w:hAnsi="宋体" w:cs="宋体"/>
          <w:sz w:val="24"/>
        </w:rPr>
      </w:pPr>
      <w:r>
        <w:rPr>
          <w:rFonts w:hint="eastAsia" w:ascii="宋体" w:hAnsi="宋体" w:cs="宋体"/>
          <w:sz w:val="24"/>
        </w:rPr>
        <w:t>5、中提琴协奏曲集</w:t>
      </w:r>
    </w:p>
    <w:p w14:paraId="34A9F071">
      <w:pPr>
        <w:widowControl/>
        <w:spacing w:line="360" w:lineRule="auto"/>
        <w:jc w:val="left"/>
        <w:rPr>
          <w:rFonts w:hint="eastAsia" w:ascii="宋体" w:hAnsi="宋体" w:cs="宋体"/>
          <w:sz w:val="24"/>
        </w:rPr>
      </w:pPr>
      <w:r>
        <w:rPr>
          <w:rFonts w:hint="eastAsia" w:ascii="宋体" w:hAnsi="宋体" w:cs="宋体"/>
          <w:sz w:val="24"/>
        </w:rPr>
        <w:t>6、中提琴进阶训练教程</w:t>
      </w:r>
    </w:p>
    <w:p w14:paraId="7FF494FF">
      <w:pPr>
        <w:widowControl/>
        <w:spacing w:line="360" w:lineRule="auto"/>
        <w:jc w:val="left"/>
        <w:rPr>
          <w:rFonts w:hint="eastAsia" w:ascii="宋体" w:hAnsi="宋体" w:cs="宋体"/>
          <w:sz w:val="24"/>
        </w:rPr>
      </w:pPr>
    </w:p>
    <w:p w14:paraId="18356307">
      <w:pPr>
        <w:widowControl/>
        <w:spacing w:line="360" w:lineRule="auto"/>
        <w:jc w:val="left"/>
        <w:rPr>
          <w:rFonts w:hint="eastAsia" w:ascii="宋体" w:hAnsi="宋体" w:cs="宋体"/>
          <w:b/>
          <w:bCs/>
          <w:sz w:val="24"/>
        </w:rPr>
      </w:pPr>
      <w:r>
        <w:rPr>
          <w:rFonts w:hint="eastAsia" w:ascii="宋体" w:hAnsi="宋体" w:cs="宋体"/>
          <w:b/>
          <w:bCs/>
          <w:sz w:val="24"/>
          <w:lang w:bidi="ar"/>
        </w:rPr>
        <w:t>专业方向：打击乐</w:t>
      </w:r>
    </w:p>
    <w:p w14:paraId="5324D0F1">
      <w:pPr>
        <w:widowControl/>
        <w:spacing w:line="360" w:lineRule="auto"/>
        <w:jc w:val="left"/>
        <w:rPr>
          <w:rFonts w:hint="eastAsia" w:ascii="宋体" w:hAnsi="宋体" w:cs="宋体"/>
          <w:sz w:val="24"/>
        </w:rPr>
      </w:pPr>
      <w:r>
        <w:rPr>
          <w:rFonts w:hint="eastAsia" w:ascii="宋体" w:hAnsi="宋体" w:cs="宋体"/>
          <w:sz w:val="24"/>
          <w:lang w:bidi="ar"/>
        </w:rPr>
        <w:t>1. 科伊内小军鼓练习曲集</w:t>
      </w:r>
    </w:p>
    <w:p w14:paraId="46709FBE">
      <w:pPr>
        <w:widowControl/>
        <w:spacing w:line="360" w:lineRule="auto"/>
        <w:jc w:val="left"/>
        <w:rPr>
          <w:rFonts w:hint="eastAsia" w:ascii="宋体" w:hAnsi="宋体" w:cs="宋体"/>
          <w:sz w:val="24"/>
        </w:rPr>
      </w:pPr>
      <w:r>
        <w:rPr>
          <w:rFonts w:hint="eastAsia" w:ascii="宋体" w:hAnsi="宋体" w:cs="宋体"/>
          <w:sz w:val="24"/>
          <w:lang w:bidi="ar"/>
        </w:rPr>
        <w:t>2. 节奏肖像</w:t>
      </w:r>
    </w:p>
    <w:p w14:paraId="69AD0EF8">
      <w:pPr>
        <w:widowControl/>
        <w:spacing w:line="360" w:lineRule="auto"/>
        <w:jc w:val="left"/>
        <w:rPr>
          <w:rFonts w:hint="eastAsia" w:ascii="宋体" w:hAnsi="宋体" w:cs="宋体"/>
          <w:sz w:val="24"/>
        </w:rPr>
      </w:pPr>
      <w:r>
        <w:rPr>
          <w:rFonts w:hint="eastAsia" w:ascii="宋体" w:hAnsi="宋体" w:cs="宋体"/>
          <w:sz w:val="24"/>
          <w:lang w:bidi="ar"/>
        </w:rPr>
        <w:t>3. stick control</w:t>
      </w:r>
    </w:p>
    <w:p w14:paraId="2F241CDB">
      <w:pPr>
        <w:widowControl/>
        <w:spacing w:line="360" w:lineRule="auto"/>
        <w:jc w:val="left"/>
        <w:rPr>
          <w:rFonts w:hint="eastAsia" w:ascii="宋体" w:hAnsi="宋体" w:cs="宋体"/>
          <w:sz w:val="24"/>
        </w:rPr>
      </w:pPr>
      <w:r>
        <w:rPr>
          <w:rFonts w:hint="eastAsia" w:ascii="宋体" w:hAnsi="宋体" w:cs="宋体"/>
          <w:sz w:val="24"/>
          <w:lang w:bidi="ar"/>
        </w:rPr>
        <w:t>4. Delecluse12作品集</w:t>
      </w:r>
    </w:p>
    <w:p w14:paraId="1773D275">
      <w:pPr>
        <w:widowControl/>
        <w:spacing w:line="360" w:lineRule="auto"/>
        <w:jc w:val="left"/>
        <w:rPr>
          <w:rFonts w:hint="eastAsia" w:ascii="宋体" w:hAnsi="宋体" w:cs="宋体"/>
          <w:sz w:val="24"/>
        </w:rPr>
      </w:pPr>
      <w:r>
        <w:rPr>
          <w:rFonts w:hint="eastAsia" w:ascii="宋体" w:hAnsi="宋体" w:cs="宋体"/>
          <w:sz w:val="24"/>
          <w:lang w:bidi="ar"/>
        </w:rPr>
        <w:t>5. 国际小军鼓150条</w:t>
      </w:r>
    </w:p>
    <w:p w14:paraId="515D7E43">
      <w:pPr>
        <w:widowControl/>
        <w:spacing w:line="360" w:lineRule="auto"/>
        <w:jc w:val="left"/>
        <w:rPr>
          <w:rFonts w:hint="eastAsia" w:ascii="宋体" w:hAnsi="宋体" w:cs="宋体"/>
          <w:sz w:val="24"/>
        </w:rPr>
      </w:pPr>
      <w:r>
        <w:rPr>
          <w:rFonts w:hint="eastAsia" w:ascii="宋体" w:hAnsi="宋体" w:cs="宋体"/>
          <w:sz w:val="24"/>
          <w:lang w:bidi="ar"/>
        </w:rPr>
        <w:t>6. 卡特定音鼓组曲</w:t>
      </w:r>
    </w:p>
    <w:p w14:paraId="0AC1AD2E">
      <w:pPr>
        <w:widowControl/>
        <w:spacing w:line="360" w:lineRule="auto"/>
        <w:jc w:val="left"/>
        <w:rPr>
          <w:rFonts w:hint="eastAsia" w:ascii="宋体" w:hAnsi="宋体" w:cs="宋体"/>
          <w:sz w:val="24"/>
        </w:rPr>
      </w:pPr>
      <w:r>
        <w:rPr>
          <w:rFonts w:hint="eastAsia" w:ascii="宋体" w:hAnsi="宋体" w:cs="宋体"/>
          <w:sz w:val="24"/>
          <w:lang w:bidi="ar"/>
        </w:rPr>
        <w:t>7. 马林巴巴赫作品</w:t>
      </w:r>
    </w:p>
    <w:p w14:paraId="431D7336">
      <w:pPr>
        <w:widowControl/>
        <w:spacing w:line="360" w:lineRule="auto"/>
        <w:jc w:val="left"/>
      </w:pPr>
      <w:r>
        <w:rPr>
          <w:rFonts w:hint="eastAsia" w:ascii="宋体" w:hAnsi="宋体" w:cs="宋体"/>
          <w:sz w:val="24"/>
          <w:lang w:bidi="ar"/>
        </w:rPr>
        <w:t>8. 马林巴安倍圭子作品</w:t>
      </w:r>
    </w:p>
    <w:p w14:paraId="5BD9AC9E">
      <w:pPr>
        <w:widowControl/>
        <w:rPr>
          <w:rFonts w:hint="eastAsia" w:ascii="楷体" w:hAnsi="楷体" w:eastAsia="楷体" w:cs="楷体"/>
          <w:color w:val="757575"/>
          <w:szCs w:val="21"/>
          <w:shd w:val="clear" w:color="auto" w:fill="FFFFFF"/>
        </w:rPr>
      </w:pPr>
    </w:p>
    <w:p w14:paraId="6AEB4224">
      <w:pPr>
        <w:widowControl/>
        <w:spacing w:line="360" w:lineRule="auto"/>
        <w:rPr>
          <w:rFonts w:hint="eastAsia" w:ascii="宋体" w:hAnsi="宋体" w:cs="楷体"/>
          <w:b/>
          <w:bCs/>
          <w:sz w:val="24"/>
        </w:rPr>
      </w:pPr>
      <w:r>
        <w:rPr>
          <w:rFonts w:hint="eastAsia" w:ascii="宋体" w:hAnsi="宋体" w:cs="楷体"/>
          <w:b/>
          <w:bCs/>
          <w:sz w:val="24"/>
        </w:rPr>
        <w:t>专业方向：长笛</w:t>
      </w:r>
    </w:p>
    <w:p w14:paraId="6B46107B">
      <w:pPr>
        <w:widowControl/>
        <w:spacing w:line="360" w:lineRule="auto"/>
        <w:rPr>
          <w:rFonts w:hint="eastAsia" w:ascii="宋体" w:hAnsi="宋体" w:cs="楷体"/>
          <w:sz w:val="24"/>
        </w:rPr>
      </w:pPr>
      <w:r>
        <w:rPr>
          <w:rFonts w:hint="eastAsia" w:ascii="宋体" w:hAnsi="宋体" w:cs="楷体"/>
          <w:sz w:val="24"/>
        </w:rPr>
        <w:t>1.《科勒30首长笛高级练习曲作品75》 朴美香编著</w:t>
      </w:r>
    </w:p>
    <w:p w14:paraId="79F31FA3">
      <w:pPr>
        <w:widowControl/>
        <w:spacing w:line="360" w:lineRule="auto"/>
        <w:rPr>
          <w:rFonts w:hint="eastAsia" w:ascii="宋体" w:hAnsi="宋体" w:cs="楷体"/>
          <w:sz w:val="24"/>
        </w:rPr>
      </w:pPr>
      <w:r>
        <w:rPr>
          <w:rFonts w:hint="eastAsia" w:ascii="宋体" w:hAnsi="宋体" w:cs="楷体"/>
          <w:sz w:val="24"/>
        </w:rPr>
        <w:t>2.《安德森24首练习曲作品15号》</w:t>
      </w:r>
    </w:p>
    <w:p w14:paraId="7F11B236">
      <w:pPr>
        <w:widowControl/>
        <w:spacing w:line="360" w:lineRule="auto"/>
        <w:rPr>
          <w:rFonts w:hint="eastAsia" w:ascii="宋体" w:hAnsi="宋体" w:cs="楷体"/>
          <w:sz w:val="24"/>
        </w:rPr>
      </w:pPr>
      <w:r>
        <w:rPr>
          <w:rFonts w:hint="eastAsia" w:ascii="宋体" w:hAnsi="宋体" w:cs="楷体"/>
          <w:sz w:val="24"/>
        </w:rPr>
        <w:t>3.《巴赫奏鸣曲集KWV1030-1035》</w:t>
      </w:r>
    </w:p>
    <w:p w14:paraId="64EEC783">
      <w:pPr>
        <w:widowControl/>
        <w:spacing w:line="360" w:lineRule="auto"/>
        <w:rPr>
          <w:rFonts w:hint="eastAsia" w:ascii="宋体" w:hAnsi="宋体" w:cs="楷体"/>
          <w:sz w:val="24"/>
        </w:rPr>
      </w:pPr>
      <w:r>
        <w:rPr>
          <w:rFonts w:hint="eastAsia" w:ascii="宋体" w:hAnsi="宋体" w:cs="楷体"/>
          <w:sz w:val="24"/>
        </w:rPr>
        <w:t>4.《世界长笛经典作品曲集》 张小平编著</w:t>
      </w:r>
    </w:p>
    <w:p w14:paraId="3768DD35">
      <w:pPr>
        <w:widowControl/>
        <w:spacing w:line="360" w:lineRule="auto"/>
        <w:rPr>
          <w:rFonts w:hint="eastAsia" w:ascii="宋体" w:hAnsi="宋体" w:cs="楷体"/>
          <w:sz w:val="24"/>
        </w:rPr>
      </w:pPr>
      <w:r>
        <w:rPr>
          <w:rFonts w:hint="eastAsia" w:ascii="宋体" w:hAnsi="宋体" w:cs="楷体"/>
          <w:sz w:val="24"/>
        </w:rPr>
        <w:t>5.《长笛经典名曲集》王永新编著</w:t>
      </w:r>
    </w:p>
    <w:p w14:paraId="4CFB1451">
      <w:pPr>
        <w:widowControl/>
        <w:spacing w:line="360" w:lineRule="auto"/>
        <w:rPr>
          <w:rFonts w:hint="eastAsia" w:ascii="宋体" w:hAnsi="宋体" w:cs="楷体"/>
          <w:sz w:val="24"/>
        </w:rPr>
      </w:pPr>
      <w:r>
        <w:rPr>
          <w:rFonts w:hint="eastAsia" w:ascii="宋体" w:hAnsi="宋体" w:cs="楷体"/>
          <w:sz w:val="24"/>
        </w:rPr>
        <w:t>6.《法国长笛作品集》 Louis moyse</w:t>
      </w:r>
    </w:p>
    <w:p w14:paraId="13E1C8CF">
      <w:pPr>
        <w:widowControl/>
        <w:spacing w:line="360" w:lineRule="auto"/>
        <w:rPr>
          <w:rFonts w:hint="eastAsia" w:ascii="宋体" w:hAnsi="宋体" w:cs="楷体"/>
          <w:sz w:val="24"/>
        </w:rPr>
      </w:pPr>
      <w:r>
        <w:rPr>
          <w:rFonts w:hint="eastAsia" w:ascii="宋体" w:hAnsi="宋体" w:cs="楷体"/>
          <w:sz w:val="24"/>
        </w:rPr>
        <w:t>7.《笛韵》《古道掠影》 张小平</w:t>
      </w:r>
    </w:p>
    <w:p w14:paraId="0EC89DED">
      <w:pPr>
        <w:widowControl/>
        <w:spacing w:line="360" w:lineRule="auto"/>
        <w:rPr>
          <w:rFonts w:hint="eastAsia" w:ascii="宋体" w:hAnsi="宋体" w:cs="楷体"/>
          <w:sz w:val="24"/>
        </w:rPr>
      </w:pPr>
    </w:p>
    <w:sectPr>
      <w:headerReference r:id="rId3" w:type="default"/>
      <w:footerReference r:id="rId4" w:type="default"/>
      <w:footerReference r:id="rId5" w:type="even"/>
      <w:pgSz w:w="11906" w:h="16838"/>
      <w:pgMar w:top="1588" w:right="1247"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390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29A4CC44">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3913">
    <w:pPr>
      <w:pStyle w:val="2"/>
      <w:framePr w:wrap="around" w:vAnchor="text" w:hAnchor="margin" w:xAlign="center" w:y="1"/>
      <w:rPr>
        <w:rStyle w:val="6"/>
      </w:rPr>
    </w:pPr>
    <w:r>
      <w:fldChar w:fldCharType="begin"/>
    </w:r>
    <w:r>
      <w:rPr>
        <w:rStyle w:val="6"/>
      </w:rPr>
      <w:instrText xml:space="preserve">PAGE  </w:instrText>
    </w:r>
    <w:r>
      <w:fldChar w:fldCharType="end"/>
    </w:r>
  </w:p>
  <w:p w14:paraId="2BBB715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BC9D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NDU1YmE4YTYyZDJmYmQwNDQzYmUzYWVhMTAxODUifQ=="/>
  </w:docVars>
  <w:rsids>
    <w:rsidRoot w:val="006C6CBB"/>
    <w:rsid w:val="0015541C"/>
    <w:rsid w:val="001644CF"/>
    <w:rsid w:val="001774C6"/>
    <w:rsid w:val="002116A9"/>
    <w:rsid w:val="00320B21"/>
    <w:rsid w:val="00326214"/>
    <w:rsid w:val="0034687B"/>
    <w:rsid w:val="003607AD"/>
    <w:rsid w:val="003B1232"/>
    <w:rsid w:val="00474C7C"/>
    <w:rsid w:val="004A0124"/>
    <w:rsid w:val="004B79F6"/>
    <w:rsid w:val="005021D4"/>
    <w:rsid w:val="005039FC"/>
    <w:rsid w:val="005122CC"/>
    <w:rsid w:val="0061352E"/>
    <w:rsid w:val="006727D8"/>
    <w:rsid w:val="006C6CBB"/>
    <w:rsid w:val="00734F01"/>
    <w:rsid w:val="007678C1"/>
    <w:rsid w:val="0077058F"/>
    <w:rsid w:val="0078762E"/>
    <w:rsid w:val="008A02B7"/>
    <w:rsid w:val="008E39A5"/>
    <w:rsid w:val="008E3A33"/>
    <w:rsid w:val="008E59FA"/>
    <w:rsid w:val="00917BA6"/>
    <w:rsid w:val="0094224F"/>
    <w:rsid w:val="009C6AC4"/>
    <w:rsid w:val="009E0AD7"/>
    <w:rsid w:val="00A1157E"/>
    <w:rsid w:val="00A15AA6"/>
    <w:rsid w:val="00A85485"/>
    <w:rsid w:val="00A96543"/>
    <w:rsid w:val="00AF6098"/>
    <w:rsid w:val="00B5769E"/>
    <w:rsid w:val="00B74FB9"/>
    <w:rsid w:val="00BC14F0"/>
    <w:rsid w:val="00BE51B4"/>
    <w:rsid w:val="00C10F4D"/>
    <w:rsid w:val="00C46C1B"/>
    <w:rsid w:val="00CB289B"/>
    <w:rsid w:val="00D12B97"/>
    <w:rsid w:val="00D330F1"/>
    <w:rsid w:val="00D66B1E"/>
    <w:rsid w:val="00E0491A"/>
    <w:rsid w:val="00EC6253"/>
    <w:rsid w:val="00F31CE0"/>
    <w:rsid w:val="00F42DF6"/>
    <w:rsid w:val="00F96D85"/>
    <w:rsid w:val="00FB4F43"/>
    <w:rsid w:val="00FD4355"/>
    <w:rsid w:val="00FF5E2E"/>
    <w:rsid w:val="145A69EC"/>
    <w:rsid w:val="74D6438F"/>
    <w:rsid w:val="75AF411C"/>
    <w:rsid w:val="7EEB2D5D"/>
    <w:rsid w:val="7FE7C7C1"/>
    <w:rsid w:val="7FFFE712"/>
    <w:rsid w:val="FBFBC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字符"/>
    <w:basedOn w:val="5"/>
    <w:link w:val="2"/>
    <w:uiPriority w:val="0"/>
    <w:rPr>
      <w:rFonts w:ascii="Times New Roman" w:hAnsi="Times New Roman" w:eastAsia="宋体" w:cs="Times New Roman"/>
      <w:sz w:val="18"/>
      <w:szCs w:val="18"/>
    </w:rPr>
  </w:style>
  <w:style w:type="character" w:customStyle="1" w:styleId="8">
    <w:name w:val="页眉 字符"/>
    <w:basedOn w:val="5"/>
    <w:link w:val="3"/>
    <w:uiPriority w:val="0"/>
    <w:rPr>
      <w:rFonts w:ascii="Times New Roman" w:hAnsi="Times New Roman" w:eastAsia="宋体" w:cs="Times New Roman"/>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customStyle="1" w:styleId="1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991</Words>
  <Characters>1073</Characters>
  <Lines>8</Lines>
  <Paragraphs>2</Paragraphs>
  <TotalTime>0</TotalTime>
  <ScaleCrop>false</ScaleCrop>
  <LinksUpToDate>false</LinksUpToDate>
  <CharactersWithSpaces>1140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2024-09-30T03:36:00Z</dcterms:created>
  <dc:creator>HP</dc:creator>
  <cp:lastModifiedBy>刘娇</cp:lastModifiedBy>
  <dcterms:modified xsi:type="dcterms:W3CDTF">2024-09-30T06:56:20Z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FEFACBFB009449DE9E7404195B3C0806_12</vt:lpwstr>
  </property>
</Properties>
</file>