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03DD7">
      <w:pPr>
        <w:adjustRightInd w:val="0"/>
        <w:snapToGrid w:val="0"/>
        <w:spacing w:line="480" w:lineRule="exact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 w14:paraId="3E64E744">
      <w:pPr>
        <w:adjustRightInd w:val="0"/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</w:p>
    <w:p w14:paraId="655B74B7">
      <w:pPr>
        <w:adjustRightInd w:val="0"/>
        <w:snapToGrid w:val="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科目名称：冶金原理</w:t>
      </w:r>
    </w:p>
    <w:p w14:paraId="1C560300">
      <w:pPr>
        <w:adjustRightInd w:val="0"/>
        <w:snapToGrid w:val="0"/>
        <w:ind w:firstLine="480" w:firstLineChars="200"/>
        <w:jc w:val="left"/>
        <w:rPr>
          <w:rFonts w:ascii="宋体" w:hAnsi="宋体"/>
          <w:sz w:val="24"/>
        </w:rPr>
      </w:pPr>
    </w:p>
    <w:p w14:paraId="01AF68DA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12728223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冶金原理是冶金及材料科学的重要基础理论。以物理化学（包括化学热力学、化学动力学和结构化学）的基本理论和基本方法为基础，研究与冶金及材料制备相关体系的物理化学性质以及物质的组成、结构和性质、性能间的关系；研究冶金及材料制备的物理化学原理，以及这些原理在冶金及材料制备过程中的运用。内容涵盖钢铁冶金、有色金属冶金及材料科学等领域。</w:t>
      </w:r>
    </w:p>
    <w:p w14:paraId="64B13C67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要求学生掌握冶金物理化学的基本理论、基本概念。掌握应用这些基本理论分析和解决问题的基本思想和方法。初步具备应用这些基本理论分析、解决实际问题的能力和获取知识的能力。</w:t>
      </w:r>
    </w:p>
    <w:p w14:paraId="5017825E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5995A03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483ABF9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2．试卷分数：满分为150分。</w:t>
      </w:r>
    </w:p>
    <w:p w14:paraId="4B70BF1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 w14:paraId="17FA9B8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试卷主要分为三大部分，即：基本概念题约40%；基本理论分析题约30%；应用计算题约30%。</w:t>
      </w:r>
    </w:p>
    <w:p w14:paraId="2BDFFC60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275D12A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课程</w:t>
      </w:r>
      <w:r>
        <w:rPr>
          <w:rFonts w:hint="eastAsia" w:ascii="宋体" w:hAnsi="宋体"/>
          <w:sz w:val="24"/>
        </w:rPr>
        <w:t>考试</w:t>
      </w:r>
      <w:r>
        <w:rPr>
          <w:rFonts w:ascii="宋体" w:hAnsi="宋体"/>
          <w:sz w:val="24"/>
        </w:rPr>
        <w:t>重点在于：</w:t>
      </w:r>
    </w:p>
    <w:p w14:paraId="2AD0017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 利用化学热力学原理研究冶金反应过程的可能性、方向性及反应达到平衡的条件，以及在该条件下反应物能达到的最大产出率，确定控制反应过程的参数。</w:t>
      </w:r>
    </w:p>
    <w:p w14:paraId="4AB73B6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 利用化学动力学原理及质量、热量与动量传输原理来研究过程的机理和速率，确定反应过程速率的限制环节，从而得出控制或提高反应速率，缩短冶炼时间，增加生产率的途径。</w:t>
      </w:r>
    </w:p>
    <w:p w14:paraId="7E6F230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课程</w:t>
      </w:r>
      <w:r>
        <w:rPr>
          <w:rFonts w:hint="eastAsia" w:ascii="宋体" w:hAnsi="宋体"/>
          <w:sz w:val="24"/>
        </w:rPr>
        <w:t>考试</w:t>
      </w:r>
      <w:r>
        <w:rPr>
          <w:rFonts w:ascii="宋体" w:hAnsi="宋体"/>
          <w:sz w:val="24"/>
        </w:rPr>
        <w:t>难点在于：</w:t>
      </w:r>
    </w:p>
    <w:p w14:paraId="2A3F5EB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使学生掌握冶金反应过程热力学与动力学分析的方法，有效提高其分析解决冶金工程实际问题的能力。</w:t>
      </w:r>
    </w:p>
    <w:p w14:paraId="17C9BA9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第1章 冶金热力学基础 </w:t>
      </w:r>
    </w:p>
    <w:p w14:paraId="0E375BC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掌握冶金热力学的基本概念、基本理论及相关计算。内容包括：</w:t>
      </w:r>
    </w:p>
    <w:p w14:paraId="2A15B9D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(1)化学反应吉布斯能变化的计算；</w:t>
      </w:r>
    </w:p>
    <w:p w14:paraId="2846899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(2)氧化物的标准生成吉布斯能—温度图（氧位图、氧势图）的概念、作法、及应用；</w:t>
      </w:r>
    </w:p>
    <w:p w14:paraId="1B4FA61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(3)活度及活度系数；</w:t>
      </w:r>
    </w:p>
    <w:p w14:paraId="267B8CE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(4)各种类型溶液的热力学性质；</w:t>
      </w:r>
    </w:p>
    <w:p w14:paraId="4B64359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(5)溶液组分活度的各种计算方法；</w:t>
      </w:r>
    </w:p>
    <w:p w14:paraId="29C4598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(6)标准溶解吉布斯能的概念及相关计算。</w:t>
      </w:r>
    </w:p>
    <w:p w14:paraId="5B8FBA8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教学内容的重点和难点</w:t>
      </w:r>
    </w:p>
    <w:p w14:paraId="458C0A22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(1)氧化物的标准生成吉布斯能—温度图概念、作法、及应用；</w:t>
      </w:r>
    </w:p>
    <w:p w14:paraId="26B077A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(2)活度及活度系数的概念、溶液组分活度的各种计算方法；</w:t>
      </w:r>
    </w:p>
    <w:p w14:paraId="541C0E1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(3)标准溶解吉布斯能的概念及相关计算。</w:t>
      </w:r>
    </w:p>
    <w:p w14:paraId="3BBE1C0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第2章 冶金动力学基础</w:t>
      </w:r>
    </w:p>
    <w:p w14:paraId="0F83819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掌握冶金动力学的基本概念、基本理论及相关计算。内容包括：</w:t>
      </w:r>
    </w:p>
    <w:p w14:paraId="6DEC17E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(1)化学反应的速率；</w:t>
      </w:r>
    </w:p>
    <w:p w14:paraId="61B5640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(2)扩散传质、对流传质的速率；</w:t>
      </w:r>
    </w:p>
    <w:p w14:paraId="45694D4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(3)气相凝固相间气体吸附反应的动力学；</w:t>
      </w:r>
    </w:p>
    <w:p w14:paraId="633BB4C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(4)液—液（气—液）反应的动力学模型—双膜理论；</w:t>
      </w:r>
    </w:p>
    <w:p w14:paraId="584E902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(5)气—固相反应的动力学模型；</w:t>
      </w:r>
    </w:p>
    <w:p w14:paraId="4FAE207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(6)新相核形成的动力学。</w:t>
      </w:r>
    </w:p>
    <w:p w14:paraId="6CB2421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教学内容的重点和难点：</w:t>
      </w:r>
    </w:p>
    <w:p w14:paraId="26FB2E2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(1)气相凝固相间气体吸附反应的动力学；</w:t>
      </w:r>
    </w:p>
    <w:p w14:paraId="6262860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(2)液—液（气—液）反应的动力学模型—双膜理论；</w:t>
      </w:r>
    </w:p>
    <w:p w14:paraId="0589DBE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(3)气—固相反应的动力学模型；</w:t>
      </w:r>
    </w:p>
    <w:p w14:paraId="118F1F3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(4)新相核形成的动力学。</w:t>
      </w:r>
    </w:p>
    <w:p w14:paraId="2A4898F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第3章 金属熔体 </w:t>
      </w:r>
    </w:p>
    <w:p w14:paraId="69A5EC0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掌握与金属熔体相关的基本概念、基本理论及相关计算。内容包括：</w:t>
      </w:r>
    </w:p>
    <w:p w14:paraId="04EB1BF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(1)金属熔体及合金的结构；</w:t>
      </w:r>
    </w:p>
    <w:p w14:paraId="1608578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(2)铁液中元素的溶解及存在的形式；</w:t>
      </w:r>
    </w:p>
    <w:p w14:paraId="6FC1574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(3)铁液中组分活度的相互作用系数的概念及计算；</w:t>
      </w:r>
    </w:p>
    <w:p w14:paraId="23668F8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(4)铁液中氢和氧的溶解特性；</w:t>
      </w:r>
    </w:p>
    <w:p w14:paraId="081CAE9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(5)熔铁及其合金的主要物理性质。</w:t>
      </w:r>
    </w:p>
    <w:p w14:paraId="536035B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教学内容的重点和难点：</w:t>
      </w:r>
    </w:p>
    <w:p w14:paraId="2BAF51D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铁液中组分活度相互作用系数的概念及计算。</w:t>
      </w:r>
    </w:p>
    <w:p w14:paraId="303E5DD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第4章 冶金熔渣</w:t>
      </w:r>
    </w:p>
    <w:p w14:paraId="0C3664F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掌握与炉渣相关的基本概念、基本理论、基本计算。内容包括：</w:t>
      </w:r>
    </w:p>
    <w:p w14:paraId="7C5BDFE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(1)二元及三元系相图基本知识；</w:t>
      </w:r>
    </w:p>
    <w:p w14:paraId="5B657B9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(2)主要的三元渣系相图；</w:t>
      </w:r>
    </w:p>
    <w:p w14:paraId="59C2B20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(3)熔渣的结构理论及主要的离子溶液结构模型；</w:t>
      </w:r>
    </w:p>
    <w:p w14:paraId="26C8116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(4)金属液与熔渣的电化学反应；</w:t>
      </w:r>
    </w:p>
    <w:p w14:paraId="02C710F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(5)熔渣的化学性质及物理性质。</w:t>
      </w:r>
    </w:p>
    <w:p w14:paraId="35C356F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教学内容的重点和难点</w:t>
      </w:r>
    </w:p>
    <w:p w14:paraId="76095AA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(1)三元系相图基本知识及主要的三元渣系相图分析；</w:t>
      </w:r>
    </w:p>
    <w:p w14:paraId="11B458B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(2)熔渣的结构理论及主要的离子溶液结构模型与相关计算；</w:t>
      </w:r>
    </w:p>
    <w:p w14:paraId="620D9B1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(3)熔渣的主要化学性质及物理性质。</w:t>
      </w:r>
    </w:p>
    <w:p w14:paraId="2DF3B87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第5章 化合物的形成-分解反应</w:t>
      </w:r>
    </w:p>
    <w:p w14:paraId="36261C6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掌握冶金反应过程动力学的基本理论及相关计算。内容包括：</w:t>
      </w:r>
    </w:p>
    <w:p w14:paraId="136562C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(1)碳酸盐的分解反应；</w:t>
      </w:r>
    </w:p>
    <w:p w14:paraId="67336A3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</w:t>
      </w:r>
      <w:r>
        <w:rPr>
          <w:rFonts w:ascii="宋体" w:hAnsi="宋体"/>
          <w:sz w:val="24"/>
        </w:rPr>
        <w:object>
          <v:shape id="_x0000_i1025" o:spt="75" type="#_x0000_t75" style="height:15.75pt;width:21.75pt;" o:ole="t" fillcolor="#FFFFFF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>与</w:t>
      </w:r>
      <w:r>
        <w:rPr>
          <w:rFonts w:ascii="宋体" w:hAnsi="宋体"/>
          <w:sz w:val="24"/>
        </w:rPr>
        <w:object>
          <v:shape id="_x0000_i1026" o:spt="75" type="#_x0000_t75" style="height:14.25pt;width:12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>反应及</w:t>
      </w:r>
      <w:r>
        <w:rPr>
          <w:rFonts w:ascii="宋体" w:hAnsi="宋体"/>
          <w:sz w:val="24"/>
        </w:rPr>
        <w:object>
          <v:shape id="_x0000_i1027" o:spt="75" type="#_x0000_t75" style="height:12.75pt;width:18pt;" o:ole="t" fillcolor="#FFFFFF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 w:val="24"/>
        </w:rPr>
        <w:t>分解反应的机理；</w:t>
      </w:r>
    </w:p>
    <w:p w14:paraId="3C08FFD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(3)固体铁氧化反应的动力学；</w:t>
      </w:r>
    </w:p>
    <w:p w14:paraId="642A600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(4)固体氧化铁间接还原反应；</w:t>
      </w:r>
    </w:p>
    <w:p w14:paraId="045B6E1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(5)固体在液体中溶解的动力学；</w:t>
      </w:r>
    </w:p>
    <w:p w14:paraId="072477C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(6)炼钢过程中锰、硅、磷的氧化反应。</w:t>
      </w:r>
    </w:p>
    <w:p w14:paraId="753EF89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教学内容的重点和难点</w:t>
      </w:r>
    </w:p>
    <w:p w14:paraId="43E176F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(1)碳酸盐的分解反应；</w:t>
      </w:r>
    </w:p>
    <w:p w14:paraId="29B1609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(2)固体铁氧化反应的动力学；</w:t>
      </w:r>
    </w:p>
    <w:p w14:paraId="6E67B9B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(3)固体氧化铁间接还原反应；</w:t>
      </w:r>
    </w:p>
    <w:p w14:paraId="79C673C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(4)炼钢过程中锰、硅、磷的氧化反应。</w:t>
      </w:r>
    </w:p>
    <w:p w14:paraId="214CC92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第6章 氧化物还原熔炼反应 </w:t>
      </w:r>
    </w:p>
    <w:p w14:paraId="0945C32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掌握与还原熔炼相关的热力学基本概念、热力学基本理论及相关计算。内容包括：</w:t>
      </w:r>
    </w:p>
    <w:p w14:paraId="4DF59B7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(1)化合物的热分解反应；</w:t>
      </w:r>
    </w:p>
    <w:p w14:paraId="7A766D8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(2)燃烧反应、燃烧反应的气相平衡组成计算；</w:t>
      </w:r>
    </w:p>
    <w:p w14:paraId="665DA8B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(3)氧化物的间接还原反应；</w:t>
      </w:r>
    </w:p>
    <w:p w14:paraId="486F13E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(4)氧化物的直接还原反应；</w:t>
      </w:r>
    </w:p>
    <w:p w14:paraId="1F6497A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(5)金属热还原、熔渣中氧化物的还原；</w:t>
      </w:r>
    </w:p>
    <w:p w14:paraId="4C8E306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(6)铁的渗碳反应与生铁的含碳量；</w:t>
      </w:r>
    </w:p>
    <w:p w14:paraId="52FDE89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(7)高炉炼铁的脱硫反应。</w:t>
      </w:r>
    </w:p>
    <w:p w14:paraId="3902DEE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教学内容的重点和难点</w:t>
      </w:r>
    </w:p>
    <w:p w14:paraId="1299E122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(1)有关热分解的概念及计算；</w:t>
      </w:r>
    </w:p>
    <w:p w14:paraId="2406791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(2)氧化物的间接还原反应及直接还原反应；</w:t>
      </w:r>
    </w:p>
    <w:p w14:paraId="271A022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(3)高炉炼铁的脱硫反应。</w:t>
      </w:r>
    </w:p>
    <w:p w14:paraId="476B388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第7章 氧化熔炼反应 </w:t>
      </w:r>
    </w:p>
    <w:p w14:paraId="48A0CD5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掌握氧化熔炼反应的基本概念、基本理论及相关计算。内容包括：</w:t>
      </w:r>
    </w:p>
    <w:p w14:paraId="2680D3C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(1)炼钢熔池中元素氧化的热力学；</w:t>
      </w:r>
    </w:p>
    <w:p w14:paraId="3EA2A33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(2)锰及硅的氧化反应；</w:t>
      </w:r>
    </w:p>
    <w:p w14:paraId="057DC81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(3)碳氧化的反应；</w:t>
      </w:r>
    </w:p>
    <w:p w14:paraId="180A83F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(4)炼钢熔池中元素的选择性氧化；</w:t>
      </w:r>
    </w:p>
    <w:p w14:paraId="4EAC3B7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(5)脱磷反应、脱硫反应；</w:t>
      </w:r>
    </w:p>
    <w:p w14:paraId="09C39768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(6)钢液的脱氧及真空处理。</w:t>
      </w:r>
    </w:p>
    <w:p w14:paraId="4A9540D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教学内容的重点和难点：</w:t>
      </w:r>
    </w:p>
    <w:p w14:paraId="0388B8B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(1)炼钢熔池中元素氧化的热力学；</w:t>
      </w:r>
    </w:p>
    <w:p w14:paraId="1F63234A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(2)碳氧化的反应；</w:t>
      </w:r>
    </w:p>
    <w:p w14:paraId="5314855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(3)炼钢熔池中元素选择性氧化的概念及计算；</w:t>
      </w:r>
    </w:p>
    <w:p w14:paraId="1734667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(4)炼钢过程的脱磷反应及脱硫反应；</w:t>
      </w:r>
    </w:p>
    <w:p w14:paraId="7A52450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(5)钢液的脱氧及真空处理。</w:t>
      </w:r>
    </w:p>
    <w:p w14:paraId="252BFE7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09112BCA"/>
    <w:rsid w:val="24AF7FB8"/>
    <w:rsid w:val="39727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2024-09-19T07:11:16Z</dcterms:created>
  <dc:creator>灯灯登登</dc:creator>
  <cp:lastModifiedBy>vertesyuan</cp:lastModifiedBy>
  <dcterms:modified xsi:type="dcterms:W3CDTF">2024-10-12T07:53:58Z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760ED947B3024157BD13335DF15F818C_13</vt:lpwstr>
  </property>
</Properties>
</file>