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C8CE" w14:textId="13B6FD6E" w:rsidR="00F86D8B" w:rsidRPr="001E3CCC" w:rsidRDefault="00000000">
      <w:pPr>
        <w:spacing w:beforeLines="100" w:before="312" w:afterLines="100" w:after="312" w:line="360" w:lineRule="auto"/>
        <w:jc w:val="center"/>
        <w:rPr>
          <w:rFonts w:ascii="华文中宋" w:eastAsia="华文中宋" w:hAnsi="华文中宋" w:cs="Times New Roman" w:hint="eastAsia"/>
          <w:b/>
          <w:sz w:val="32"/>
          <w:szCs w:val="32"/>
        </w:rPr>
      </w:pPr>
      <w:r w:rsidRPr="001E3CCC">
        <w:rPr>
          <w:rFonts w:ascii="华文中宋" w:eastAsia="华文中宋" w:hAnsi="华文中宋" w:cs="Times New Roman" w:hint="eastAsia"/>
          <w:b/>
          <w:sz w:val="32"/>
          <w:szCs w:val="32"/>
        </w:rPr>
        <w:t>202</w:t>
      </w:r>
      <w:r w:rsidR="00FE0A17" w:rsidRPr="001E3CCC">
        <w:rPr>
          <w:rFonts w:ascii="华文中宋" w:eastAsia="华文中宋" w:hAnsi="华文中宋" w:cs="Times New Roman" w:hint="eastAsia"/>
          <w:b/>
          <w:sz w:val="32"/>
          <w:szCs w:val="32"/>
        </w:rPr>
        <w:t>5</w:t>
      </w:r>
      <w:r w:rsidRPr="001E3CCC">
        <w:rPr>
          <w:rFonts w:ascii="华文中宋" w:eastAsia="华文中宋" w:hAnsi="华文中宋" w:cs="Times New Roman" w:hint="eastAsia"/>
          <w:b/>
          <w:sz w:val="32"/>
          <w:szCs w:val="32"/>
        </w:rPr>
        <w:t>年全国硕士研究生招生考试农业知识综合四</w:t>
      </w:r>
    </w:p>
    <w:p w14:paraId="35613A2A" w14:textId="77777777" w:rsidR="00F86D8B" w:rsidRPr="001E3CCC" w:rsidRDefault="00000000">
      <w:pPr>
        <w:spacing w:beforeLines="100" w:before="312" w:afterLines="100" w:after="312" w:line="360" w:lineRule="auto"/>
        <w:jc w:val="center"/>
        <w:rPr>
          <w:rFonts w:ascii="华文中宋" w:eastAsia="华文中宋" w:hAnsi="华文中宋" w:cs="Times New Roman" w:hint="eastAsia"/>
          <w:b/>
          <w:sz w:val="32"/>
          <w:szCs w:val="32"/>
        </w:rPr>
      </w:pPr>
      <w:r w:rsidRPr="001E3CCC">
        <w:rPr>
          <w:rFonts w:ascii="华文中宋" w:eastAsia="华文中宋" w:hAnsi="华文中宋" w:cs="Times New Roman" w:hint="eastAsia"/>
          <w:b/>
          <w:sz w:val="32"/>
          <w:szCs w:val="32"/>
        </w:rPr>
        <w:t>考试大纲</w:t>
      </w:r>
    </w:p>
    <w:p w14:paraId="6E0120FE" w14:textId="777777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t>Ⅰ．考试性质</w:t>
      </w:r>
    </w:p>
    <w:p w14:paraId="3C5B91E8" w14:textId="560B99B5"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农业知识综合四是为招收农业硕士研究生（农业管理）而设置的具有选拔功能的水平考试。它的主要目的是测试考生对</w:t>
      </w:r>
      <w:r w:rsidR="00307DA0" w:rsidRPr="00307DA0">
        <w:rPr>
          <w:rFonts w:ascii="仿宋" w:eastAsia="仿宋" w:hAnsi="仿宋" w:cs="仿宋" w:hint="eastAsia"/>
          <w:sz w:val="24"/>
          <w:szCs w:val="24"/>
        </w:rPr>
        <w:t>《农村社会学》、《农村政策学》、《管理学原理》</w:t>
      </w:r>
      <w:r w:rsidRPr="001E3CCC">
        <w:rPr>
          <w:rFonts w:ascii="仿宋" w:eastAsia="仿宋" w:hAnsi="仿宋" w:cs="仿宋" w:hint="eastAsia"/>
          <w:sz w:val="24"/>
          <w:szCs w:val="24"/>
        </w:rPr>
        <w:t>内容的掌握程度和应用相关知识分析问题的能力。要求考生理解和掌握相关课程基础知识和基本理论，能够运用基本原理和方法分析、判断和解决有关实际问题。它的评价标准是高等学校优秀本科毕业生能达到及格或及格以上水平，以保证被录取者具有基本的农业管理理论知识并有利于招生学校在专业上择优</w:t>
      </w:r>
      <w:r w:rsidR="00E30FF4" w:rsidRPr="001E3CCC">
        <w:rPr>
          <w:rFonts w:ascii="仿宋" w:eastAsia="仿宋" w:hAnsi="仿宋" w:cs="仿宋" w:hint="eastAsia"/>
          <w:sz w:val="24"/>
          <w:szCs w:val="24"/>
        </w:rPr>
        <w:t>选拔</w:t>
      </w:r>
      <w:r w:rsidRPr="001E3CCC">
        <w:rPr>
          <w:rFonts w:ascii="仿宋" w:eastAsia="仿宋" w:hAnsi="仿宋" w:cs="仿宋" w:hint="eastAsia"/>
          <w:sz w:val="24"/>
          <w:szCs w:val="24"/>
        </w:rPr>
        <w:t>。</w:t>
      </w:r>
    </w:p>
    <w:p w14:paraId="1FF93ED6" w14:textId="77777777" w:rsidR="00F86D8B" w:rsidRPr="001E3CCC" w:rsidRDefault="00F86D8B">
      <w:pPr>
        <w:spacing w:line="324" w:lineRule="auto"/>
        <w:rPr>
          <w:rFonts w:ascii="仿宋" w:eastAsia="仿宋" w:hAnsi="仿宋" w:cs="仿宋" w:hint="eastAsia"/>
          <w:b/>
          <w:bCs/>
          <w:sz w:val="24"/>
          <w:szCs w:val="24"/>
        </w:rPr>
      </w:pPr>
    </w:p>
    <w:p w14:paraId="37EC4B25" w14:textId="777777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t>Ⅱ．考查目标</w:t>
      </w:r>
    </w:p>
    <w:p w14:paraId="7F0B9524" w14:textId="522F48B3"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农业知识综合</w:t>
      </w:r>
      <w:proofErr w:type="gramStart"/>
      <w:r w:rsidRPr="001E3CCC">
        <w:rPr>
          <w:rFonts w:ascii="仿宋" w:eastAsia="仿宋" w:hAnsi="仿宋" w:cs="仿宋" w:hint="eastAsia"/>
          <w:sz w:val="24"/>
          <w:szCs w:val="24"/>
        </w:rPr>
        <w:t>四考试</w:t>
      </w:r>
      <w:proofErr w:type="gramEnd"/>
      <w:r w:rsidRPr="001E3CCC">
        <w:rPr>
          <w:rFonts w:ascii="仿宋" w:eastAsia="仿宋" w:hAnsi="仿宋" w:cs="仿宋" w:hint="eastAsia"/>
          <w:sz w:val="24"/>
          <w:szCs w:val="24"/>
        </w:rPr>
        <w:t>涵盖管理学原理、农业经济与政策、</w:t>
      </w:r>
      <w:r w:rsidR="00E30FF4" w:rsidRPr="001E3CCC">
        <w:rPr>
          <w:rFonts w:ascii="仿宋" w:eastAsia="仿宋" w:hAnsi="仿宋" w:cs="仿宋" w:hint="eastAsia"/>
          <w:sz w:val="24"/>
          <w:szCs w:val="24"/>
        </w:rPr>
        <w:t>农业</w:t>
      </w:r>
      <w:r w:rsidRPr="001E3CCC">
        <w:rPr>
          <w:rFonts w:ascii="仿宋" w:eastAsia="仿宋" w:hAnsi="仿宋" w:cs="仿宋" w:hint="eastAsia"/>
          <w:sz w:val="24"/>
          <w:szCs w:val="24"/>
        </w:rPr>
        <w:t>社会学等课程。要求考生：</w:t>
      </w:r>
    </w:p>
    <w:p w14:paraId="7A6589F3"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1．准确地再认或再现学科的有关知识。</w:t>
      </w:r>
    </w:p>
    <w:p w14:paraId="246A237E"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2．准确、恰当地使用本学科的专业术语，正确理解和掌握学科的有关范畴、规律和论断。</w:t>
      </w:r>
    </w:p>
    <w:p w14:paraId="16E06820"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3．运用有关原理，解释和论证某种观点，辨明理论是非。</w:t>
      </w:r>
    </w:p>
    <w:p w14:paraId="3A0754D0"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4．运用相关理论知识比较和分析有关社会现象或实际问题。</w:t>
      </w:r>
    </w:p>
    <w:p w14:paraId="464D8A73" w14:textId="77777777" w:rsidR="00F86D8B" w:rsidRPr="001E3CCC" w:rsidRDefault="00F86D8B">
      <w:pPr>
        <w:spacing w:line="324" w:lineRule="auto"/>
        <w:rPr>
          <w:rFonts w:ascii="仿宋" w:eastAsia="仿宋" w:hAnsi="仿宋" w:cs="仿宋" w:hint="eastAsia"/>
          <w:b/>
          <w:bCs/>
          <w:sz w:val="24"/>
          <w:szCs w:val="24"/>
        </w:rPr>
      </w:pPr>
    </w:p>
    <w:p w14:paraId="27C54448" w14:textId="777777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t>Ⅲ．考试形式和试卷结构</w:t>
      </w:r>
    </w:p>
    <w:p w14:paraId="55D94437" w14:textId="77777777" w:rsidR="00F86D8B" w:rsidRPr="001E3CCC" w:rsidRDefault="00000000">
      <w:pPr>
        <w:spacing w:line="324" w:lineRule="auto"/>
        <w:rPr>
          <w:rFonts w:ascii="仿宋" w:eastAsia="仿宋" w:hAnsi="仿宋" w:cs="仿宋" w:hint="eastAsia"/>
          <w:b/>
          <w:sz w:val="24"/>
          <w:szCs w:val="24"/>
        </w:rPr>
      </w:pPr>
      <w:r w:rsidRPr="001E3CCC">
        <w:rPr>
          <w:rFonts w:ascii="仿宋" w:eastAsia="仿宋" w:hAnsi="仿宋" w:cs="仿宋" w:hint="eastAsia"/>
          <w:sz w:val="24"/>
          <w:szCs w:val="24"/>
        </w:rPr>
        <w:t xml:space="preserve">　　</w:t>
      </w:r>
      <w:r w:rsidRPr="001E3CCC">
        <w:rPr>
          <w:rFonts w:ascii="仿宋" w:eastAsia="仿宋" w:hAnsi="仿宋" w:cs="仿宋" w:hint="eastAsia"/>
          <w:b/>
          <w:sz w:val="24"/>
          <w:szCs w:val="24"/>
        </w:rPr>
        <w:t>一、试卷满分及考试时间</w:t>
      </w:r>
    </w:p>
    <w:p w14:paraId="0B1AC574" w14:textId="74E9937E"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本试卷满分为</w:t>
      </w:r>
      <w:r w:rsidR="00307DA0">
        <w:rPr>
          <w:rFonts w:ascii="仿宋" w:eastAsia="仿宋" w:hAnsi="仿宋" w:cs="仿宋" w:hint="eastAsia"/>
          <w:sz w:val="24"/>
          <w:szCs w:val="24"/>
        </w:rPr>
        <w:t>50</w:t>
      </w:r>
      <w:r w:rsidRPr="001E3CCC">
        <w:rPr>
          <w:rFonts w:ascii="仿宋" w:eastAsia="仿宋" w:hAnsi="仿宋" w:cs="仿宋" w:hint="eastAsia"/>
          <w:sz w:val="24"/>
          <w:szCs w:val="24"/>
        </w:rPr>
        <w:t>分，考试时间为</w:t>
      </w:r>
      <w:r w:rsidR="00307DA0">
        <w:rPr>
          <w:rFonts w:ascii="仿宋" w:eastAsia="仿宋" w:hAnsi="仿宋" w:cs="仿宋" w:hint="eastAsia"/>
          <w:sz w:val="24"/>
          <w:szCs w:val="24"/>
        </w:rPr>
        <w:t>60</w:t>
      </w:r>
      <w:r w:rsidRPr="001E3CCC">
        <w:rPr>
          <w:rFonts w:ascii="仿宋" w:eastAsia="仿宋" w:hAnsi="仿宋" w:cs="仿宋" w:hint="eastAsia"/>
          <w:sz w:val="24"/>
          <w:szCs w:val="24"/>
        </w:rPr>
        <w:t>分钟。</w:t>
      </w:r>
    </w:p>
    <w:p w14:paraId="1D15B3F5" w14:textId="77777777" w:rsidR="00F86D8B" w:rsidRPr="001E3CCC" w:rsidRDefault="00000000">
      <w:pPr>
        <w:spacing w:line="324" w:lineRule="auto"/>
        <w:rPr>
          <w:rFonts w:ascii="仿宋" w:eastAsia="仿宋" w:hAnsi="仿宋" w:cs="仿宋" w:hint="eastAsia"/>
          <w:b/>
          <w:sz w:val="24"/>
          <w:szCs w:val="24"/>
        </w:rPr>
      </w:pPr>
      <w:r w:rsidRPr="001E3CCC">
        <w:rPr>
          <w:rFonts w:ascii="仿宋" w:eastAsia="仿宋" w:hAnsi="仿宋" w:cs="仿宋" w:hint="eastAsia"/>
          <w:sz w:val="24"/>
          <w:szCs w:val="24"/>
        </w:rPr>
        <w:t xml:space="preserve">　　</w:t>
      </w:r>
      <w:r w:rsidRPr="001E3CCC">
        <w:rPr>
          <w:rFonts w:ascii="仿宋" w:eastAsia="仿宋" w:hAnsi="仿宋" w:cs="仿宋" w:hint="eastAsia"/>
          <w:b/>
          <w:sz w:val="24"/>
          <w:szCs w:val="24"/>
        </w:rPr>
        <w:t>二、答题方式</w:t>
      </w:r>
    </w:p>
    <w:p w14:paraId="590EB0C7" w14:textId="4BE7A56E" w:rsidR="00F86D8B" w:rsidRPr="001E3CCC" w:rsidRDefault="00000000" w:rsidP="00307DA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答题方式为闭卷、笔试。</w:t>
      </w:r>
    </w:p>
    <w:p w14:paraId="23A0A760" w14:textId="2D247A4D" w:rsidR="00F86D8B" w:rsidRPr="001E3CCC" w:rsidRDefault="00000000">
      <w:pPr>
        <w:spacing w:line="324" w:lineRule="auto"/>
        <w:rPr>
          <w:rFonts w:ascii="仿宋" w:eastAsia="仿宋" w:hAnsi="仿宋" w:cs="仿宋" w:hint="eastAsia"/>
          <w:b/>
          <w:sz w:val="24"/>
          <w:szCs w:val="24"/>
        </w:rPr>
      </w:pPr>
      <w:r w:rsidRPr="001E3CCC">
        <w:rPr>
          <w:rFonts w:ascii="仿宋" w:eastAsia="仿宋" w:hAnsi="仿宋" w:cs="仿宋" w:hint="eastAsia"/>
          <w:sz w:val="24"/>
          <w:szCs w:val="24"/>
        </w:rPr>
        <w:t xml:space="preserve">　　</w:t>
      </w:r>
      <w:r w:rsidR="00307DA0">
        <w:rPr>
          <w:rFonts w:ascii="仿宋" w:eastAsia="仿宋" w:hAnsi="仿宋" w:cs="仿宋" w:hint="eastAsia"/>
          <w:b/>
          <w:sz w:val="24"/>
          <w:szCs w:val="24"/>
        </w:rPr>
        <w:t>三</w:t>
      </w:r>
      <w:r w:rsidRPr="001E3CCC">
        <w:rPr>
          <w:rFonts w:ascii="仿宋" w:eastAsia="仿宋" w:hAnsi="仿宋" w:cs="仿宋" w:hint="eastAsia"/>
          <w:b/>
          <w:sz w:val="24"/>
          <w:szCs w:val="24"/>
        </w:rPr>
        <w:t>、试卷题型结构</w:t>
      </w:r>
    </w:p>
    <w:p w14:paraId="6541C29F" w14:textId="629F8DD5" w:rsidR="00F86D8B" w:rsidRPr="001E3CCC" w:rsidRDefault="00000000">
      <w:pPr>
        <w:spacing w:line="324" w:lineRule="auto"/>
        <w:ind w:firstLineChars="100" w:firstLine="240"/>
        <w:rPr>
          <w:rFonts w:ascii="仿宋" w:eastAsia="仿宋" w:hAnsi="仿宋" w:cs="仿宋" w:hint="eastAsia"/>
          <w:sz w:val="24"/>
          <w:szCs w:val="24"/>
        </w:rPr>
      </w:pPr>
      <w:r w:rsidRPr="001E3CCC">
        <w:rPr>
          <w:rFonts w:ascii="仿宋" w:eastAsia="仿宋" w:hAnsi="仿宋" w:cs="仿宋" w:hint="eastAsia"/>
          <w:sz w:val="24"/>
          <w:szCs w:val="24"/>
        </w:rPr>
        <w:t xml:space="preserve">　简述题 </w:t>
      </w:r>
      <w:r w:rsidR="00307DA0">
        <w:rPr>
          <w:rFonts w:ascii="仿宋" w:eastAsia="仿宋" w:hAnsi="仿宋" w:cs="仿宋" w:hint="eastAsia"/>
          <w:sz w:val="24"/>
          <w:szCs w:val="24"/>
        </w:rPr>
        <w:t>30</w:t>
      </w:r>
      <w:r w:rsidRPr="001E3CCC">
        <w:rPr>
          <w:rFonts w:ascii="仿宋" w:eastAsia="仿宋" w:hAnsi="仿宋" w:cs="仿宋" w:hint="eastAsia"/>
          <w:sz w:val="24"/>
          <w:szCs w:val="24"/>
        </w:rPr>
        <w:t>分（</w:t>
      </w:r>
      <w:r w:rsidR="00307DA0">
        <w:rPr>
          <w:rFonts w:ascii="仿宋" w:eastAsia="仿宋" w:hAnsi="仿宋" w:cs="仿宋" w:hint="eastAsia"/>
          <w:sz w:val="24"/>
          <w:szCs w:val="24"/>
        </w:rPr>
        <w:t>2</w:t>
      </w:r>
      <w:r w:rsidRPr="001E3CCC">
        <w:rPr>
          <w:rFonts w:ascii="仿宋" w:eastAsia="仿宋" w:hAnsi="仿宋" w:cs="仿宋" w:hint="eastAsia"/>
          <w:sz w:val="24"/>
          <w:szCs w:val="24"/>
        </w:rPr>
        <w:t>小题，每小题15分）</w:t>
      </w:r>
    </w:p>
    <w:p w14:paraId="26D4492C" w14:textId="18B5C6AA" w:rsidR="00F86D8B" w:rsidRPr="001E3CCC" w:rsidRDefault="00000000" w:rsidP="00307DA0">
      <w:pPr>
        <w:spacing w:line="324" w:lineRule="auto"/>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 xml:space="preserve">论述题 </w:t>
      </w:r>
      <w:r w:rsidR="00307DA0">
        <w:rPr>
          <w:rFonts w:ascii="仿宋" w:eastAsia="仿宋" w:hAnsi="仿宋" w:cs="仿宋" w:hint="eastAsia"/>
          <w:sz w:val="24"/>
          <w:szCs w:val="24"/>
        </w:rPr>
        <w:t>20</w:t>
      </w:r>
      <w:r w:rsidRPr="001E3CCC">
        <w:rPr>
          <w:rFonts w:ascii="仿宋" w:eastAsia="仿宋" w:hAnsi="仿宋" w:cs="仿宋" w:hint="eastAsia"/>
          <w:sz w:val="24"/>
          <w:szCs w:val="24"/>
        </w:rPr>
        <w:t>分（</w:t>
      </w:r>
      <w:r w:rsidR="00307DA0">
        <w:rPr>
          <w:rFonts w:ascii="仿宋" w:eastAsia="仿宋" w:hAnsi="仿宋" w:cs="仿宋" w:hint="eastAsia"/>
          <w:sz w:val="24"/>
          <w:szCs w:val="24"/>
        </w:rPr>
        <w:t>1</w:t>
      </w:r>
      <w:r w:rsidRPr="001E3CCC">
        <w:rPr>
          <w:rFonts w:ascii="仿宋" w:eastAsia="仿宋" w:hAnsi="仿宋" w:cs="仿宋" w:hint="eastAsia"/>
          <w:sz w:val="24"/>
          <w:szCs w:val="24"/>
        </w:rPr>
        <w:t>小题，每小题20分）</w:t>
      </w:r>
    </w:p>
    <w:p w14:paraId="7786BD32" w14:textId="77777777" w:rsidR="00307DA0" w:rsidRDefault="00307DA0">
      <w:pPr>
        <w:spacing w:line="324" w:lineRule="auto"/>
        <w:rPr>
          <w:rFonts w:ascii="仿宋" w:eastAsia="仿宋" w:hAnsi="仿宋" w:cs="仿宋"/>
          <w:b/>
          <w:bCs/>
          <w:sz w:val="24"/>
          <w:szCs w:val="24"/>
        </w:rPr>
      </w:pPr>
    </w:p>
    <w:p w14:paraId="52578A1A" w14:textId="77777777" w:rsidR="00307DA0" w:rsidRDefault="00307DA0">
      <w:pPr>
        <w:spacing w:line="324" w:lineRule="auto"/>
        <w:rPr>
          <w:rFonts w:ascii="仿宋" w:eastAsia="仿宋" w:hAnsi="仿宋" w:cs="仿宋"/>
          <w:b/>
          <w:bCs/>
          <w:sz w:val="24"/>
          <w:szCs w:val="24"/>
        </w:rPr>
      </w:pPr>
    </w:p>
    <w:p w14:paraId="7CC3A5CD" w14:textId="07152C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lastRenderedPageBreak/>
        <w:t>Ⅳ．考查内容</w:t>
      </w:r>
    </w:p>
    <w:p w14:paraId="7C7B3BFF" w14:textId="77777777" w:rsidR="00FE0A17" w:rsidRPr="001E3CCC" w:rsidRDefault="00FE0A17">
      <w:pPr>
        <w:spacing w:line="324" w:lineRule="auto"/>
        <w:rPr>
          <w:rFonts w:ascii="仿宋" w:eastAsia="仿宋" w:hAnsi="仿宋" w:cs="仿宋" w:hint="eastAsia"/>
          <w:b/>
          <w:bCs/>
          <w:sz w:val="24"/>
          <w:szCs w:val="24"/>
        </w:rPr>
      </w:pPr>
    </w:p>
    <w:p w14:paraId="78BCAC72" w14:textId="6B14F052" w:rsidR="00F86D8B" w:rsidRPr="001E3CCC" w:rsidRDefault="00FE0A17" w:rsidP="001E3CCC">
      <w:pPr>
        <w:pStyle w:val="aa"/>
        <w:widowControl/>
        <w:spacing w:line="240" w:lineRule="auto"/>
        <w:ind w:firstLineChars="0" w:firstLine="0"/>
        <w:jc w:val="center"/>
        <w:rPr>
          <w:rFonts w:ascii="黑体" w:eastAsia="黑体" w:hAnsi="黑体" w:cs="仿宋" w:hint="eastAsia"/>
          <w:b/>
          <w:kern w:val="0"/>
          <w:sz w:val="24"/>
          <w:szCs w:val="24"/>
        </w:rPr>
      </w:pPr>
      <w:r w:rsidRPr="001E3CCC">
        <w:rPr>
          <w:rFonts w:ascii="黑体" w:eastAsia="黑体" w:hAnsi="黑体" w:cs="仿宋" w:hint="eastAsia"/>
          <w:b/>
          <w:kern w:val="0"/>
          <w:sz w:val="24"/>
          <w:szCs w:val="24"/>
        </w:rPr>
        <w:t xml:space="preserve"> 农</w:t>
      </w:r>
      <w:r w:rsidR="00307DA0">
        <w:rPr>
          <w:rFonts w:ascii="黑体" w:eastAsia="黑体" w:hAnsi="黑体" w:cs="仿宋" w:hint="eastAsia"/>
          <w:b/>
          <w:kern w:val="0"/>
          <w:sz w:val="24"/>
          <w:szCs w:val="24"/>
        </w:rPr>
        <w:t>村</w:t>
      </w:r>
      <w:r w:rsidRPr="001E3CCC">
        <w:rPr>
          <w:rFonts w:ascii="黑体" w:eastAsia="黑体" w:hAnsi="黑体" w:cs="仿宋" w:hint="eastAsia"/>
          <w:b/>
          <w:kern w:val="0"/>
          <w:sz w:val="24"/>
          <w:szCs w:val="24"/>
        </w:rPr>
        <w:t>政策</w:t>
      </w:r>
      <w:r w:rsidR="00307DA0">
        <w:rPr>
          <w:rFonts w:ascii="黑体" w:eastAsia="黑体" w:hAnsi="黑体" w:cs="仿宋" w:hint="eastAsia"/>
          <w:b/>
          <w:kern w:val="0"/>
          <w:sz w:val="24"/>
          <w:szCs w:val="24"/>
        </w:rPr>
        <w:t>学</w:t>
      </w:r>
    </w:p>
    <w:p w14:paraId="53FA75BA" w14:textId="7EB75B65" w:rsidR="00F86D8B" w:rsidRPr="001E3CCC" w:rsidRDefault="00307DA0" w:rsidP="001E3CCC">
      <w:pPr>
        <w:adjustRightInd w:val="0"/>
        <w:snapToGrid w:val="0"/>
        <w:spacing w:line="420" w:lineRule="exact"/>
        <w:ind w:firstLineChars="200" w:firstLine="480"/>
        <w:rPr>
          <w:rFonts w:ascii="仿宋" w:eastAsia="仿宋" w:hAnsi="仿宋" w:cs="仿宋" w:hint="eastAsia"/>
          <w:sz w:val="24"/>
          <w:szCs w:val="28"/>
        </w:rPr>
      </w:pPr>
      <w:r>
        <w:rPr>
          <w:rFonts w:ascii="仿宋" w:eastAsia="仿宋" w:hAnsi="仿宋" w:cs="仿宋" w:hint="eastAsia"/>
          <w:sz w:val="24"/>
          <w:szCs w:val="28"/>
        </w:rPr>
        <w:t>一</w:t>
      </w:r>
      <w:r w:rsidR="00000000" w:rsidRPr="001E3CCC">
        <w:rPr>
          <w:rFonts w:ascii="仿宋" w:eastAsia="仿宋" w:hAnsi="仿宋" w:cs="仿宋" w:hint="eastAsia"/>
          <w:sz w:val="24"/>
          <w:szCs w:val="28"/>
        </w:rPr>
        <w:t>、农业政策学部分</w:t>
      </w:r>
    </w:p>
    <w:p w14:paraId="2608CF77"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（一）农业政策概述</w:t>
      </w:r>
    </w:p>
    <w:p w14:paraId="51D87F1E"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1、政策的基本理论与分类。</w:t>
      </w:r>
    </w:p>
    <w:p w14:paraId="799171C5"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2、农业政策与国民经济政策的关系。</w:t>
      </w:r>
    </w:p>
    <w:p w14:paraId="5BC68488"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3、农业政策的目标、工具及实施路径。</w:t>
      </w:r>
    </w:p>
    <w:p w14:paraId="00D48333"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（二）农业政策制定与执行</w:t>
      </w:r>
    </w:p>
    <w:p w14:paraId="3D8BDCA0"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1、农业政策制定过程中的关键步骤：问题识别、利益相关方分析、政策设计。</w:t>
      </w:r>
    </w:p>
    <w:p w14:paraId="399BBC12"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2、政策执行中的多层次治理：中央与地方政府的角色、基层组织的参与。</w:t>
      </w:r>
    </w:p>
    <w:p w14:paraId="268ABF21"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3、农业政策执行中的挑战：协调利益冲突、确保政策合</w:t>
      </w:r>
      <w:proofErr w:type="gramStart"/>
      <w:r w:rsidRPr="001E3CCC">
        <w:rPr>
          <w:rFonts w:ascii="仿宋" w:eastAsia="仿宋" w:hAnsi="仿宋" w:cs="仿宋" w:hint="eastAsia"/>
          <w:sz w:val="24"/>
          <w:szCs w:val="28"/>
        </w:rPr>
        <w:t>规</w:t>
      </w:r>
      <w:proofErr w:type="gramEnd"/>
      <w:r w:rsidRPr="001E3CCC">
        <w:rPr>
          <w:rFonts w:ascii="仿宋" w:eastAsia="仿宋" w:hAnsi="仿宋" w:cs="仿宋" w:hint="eastAsia"/>
          <w:sz w:val="24"/>
          <w:szCs w:val="28"/>
        </w:rPr>
        <w:t>性、解决执行偏差。</w:t>
      </w:r>
    </w:p>
    <w:p w14:paraId="4545A8E1"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（三）核心农业政策领域</w:t>
      </w:r>
    </w:p>
    <w:p w14:paraId="0FA2798A"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1、土地政策：土地所有制与流转政策，农业用地的保护与开发。</w:t>
      </w:r>
    </w:p>
    <w:p w14:paraId="671D6F55"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2、农产品市场政策：农产品价格支持、市场调控机制、农产品流通政策。</w:t>
      </w:r>
    </w:p>
    <w:p w14:paraId="6F4505AA"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3、农业财政与金融政策：农业补贴、财政支持机制，农业金融创新与风险防控。</w:t>
      </w:r>
    </w:p>
    <w:p w14:paraId="45F73947"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4、农村社会政策：农村劳动力政策、农村教育与社会保障政策、扶贫与农村振兴政策。</w:t>
      </w:r>
    </w:p>
    <w:p w14:paraId="69F947B2"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（四）农业政策的评估与调整</w:t>
      </w:r>
    </w:p>
    <w:p w14:paraId="0F2740A8"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1、农业政策效果评估的理论与方法：成本效益分析、社会影响分析。</w:t>
      </w:r>
    </w:p>
    <w:p w14:paraId="6FE82C31"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2、政策调整的原则与过程：政策修订与调整的经济与政治因素。</w:t>
      </w:r>
    </w:p>
    <w:p w14:paraId="38F458B9"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3、农业政策评估中的指标体系：产出、收入、资源利用与环境影响等指标。</w:t>
      </w:r>
    </w:p>
    <w:p w14:paraId="44C80D83"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（五）国际视角下的农业政策</w:t>
      </w:r>
    </w:p>
    <w:p w14:paraId="2E66EB2B"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1、WTO框架下的农业补贴与贸易政策。</w:t>
      </w:r>
    </w:p>
    <w:p w14:paraId="3D589BC6" w14:textId="77777777" w:rsidR="00F86D8B" w:rsidRPr="001E3CCC" w:rsidRDefault="00000000" w:rsidP="001E3CCC">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2、全球化对国家农业政策的挑战与机遇。</w:t>
      </w:r>
    </w:p>
    <w:p w14:paraId="0B5CDBE4" w14:textId="77777777" w:rsidR="00F86D8B" w:rsidRDefault="00000000" w:rsidP="001E3CCC">
      <w:pPr>
        <w:adjustRightInd w:val="0"/>
        <w:snapToGrid w:val="0"/>
        <w:spacing w:line="420" w:lineRule="exact"/>
        <w:ind w:firstLineChars="200" w:firstLine="480"/>
        <w:rPr>
          <w:rFonts w:ascii="仿宋" w:eastAsia="仿宋" w:hAnsi="仿宋" w:cs="仿宋"/>
          <w:sz w:val="24"/>
          <w:szCs w:val="28"/>
        </w:rPr>
      </w:pPr>
      <w:r w:rsidRPr="001E3CCC">
        <w:rPr>
          <w:rFonts w:ascii="仿宋" w:eastAsia="仿宋" w:hAnsi="仿宋" w:cs="仿宋" w:hint="eastAsia"/>
          <w:sz w:val="24"/>
          <w:szCs w:val="28"/>
        </w:rPr>
        <w:t>3、主要发达国家与发展中国家的农业政策比较。</w:t>
      </w:r>
    </w:p>
    <w:p w14:paraId="16C92C7E" w14:textId="268A0F05"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Pr>
          <w:rFonts w:ascii="仿宋" w:eastAsia="仿宋" w:hAnsi="仿宋" w:cs="仿宋" w:hint="eastAsia"/>
          <w:sz w:val="24"/>
          <w:szCs w:val="28"/>
        </w:rPr>
        <w:t>二</w:t>
      </w:r>
      <w:r w:rsidRPr="001E3CCC">
        <w:rPr>
          <w:rFonts w:ascii="仿宋" w:eastAsia="仿宋" w:hAnsi="仿宋" w:cs="仿宋" w:hint="eastAsia"/>
          <w:sz w:val="24"/>
          <w:szCs w:val="28"/>
        </w:rPr>
        <w:t>、农业经济学部分</w:t>
      </w:r>
    </w:p>
    <w:p w14:paraId="3EBC98F8"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（一）农业的基础概念</w:t>
      </w:r>
    </w:p>
    <w:p w14:paraId="64452899"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1、农业的定义及其多功能性（经济、社会、环境功能）。</w:t>
      </w:r>
    </w:p>
    <w:p w14:paraId="4C3372DD"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2、农业在不同国民经济发展阶段中的作用。</w:t>
      </w:r>
    </w:p>
    <w:p w14:paraId="6CCA56BC"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lastRenderedPageBreak/>
        <w:t>3、农业经济学的演变与发展，包括古典与现代农业经济学思想。</w:t>
      </w:r>
    </w:p>
    <w:p w14:paraId="296E4AF5"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（二）农业生产与资源配置</w:t>
      </w:r>
    </w:p>
    <w:p w14:paraId="073E58C6"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1、农业生产要素的类型与特性（如土地、劳动力、资本、技术）。</w:t>
      </w:r>
    </w:p>
    <w:p w14:paraId="7DE04724"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2、农业资源的稀缺性与资源优化配置理论。</w:t>
      </w:r>
    </w:p>
    <w:p w14:paraId="20163E85"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3、农业生产函数及其应用，农业生产效率与技术进步。</w:t>
      </w:r>
    </w:p>
    <w:p w14:paraId="10693356"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4、农业生产中的外部性问题及其应对政策。</w:t>
      </w:r>
    </w:p>
    <w:p w14:paraId="2EE31481"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（三）农产品市场与价格形成</w:t>
      </w:r>
    </w:p>
    <w:p w14:paraId="58965D6C"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1、农产品供求原理与供求曲线的特点。</w:t>
      </w:r>
    </w:p>
    <w:p w14:paraId="1B8AD9CB"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2、农产品价格的决定因素及其价格波动规律。</w:t>
      </w:r>
    </w:p>
    <w:p w14:paraId="38D20741"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3、农产品市场结构及类型（完全竞争、垄断竞争等）。</w:t>
      </w:r>
    </w:p>
    <w:p w14:paraId="6C6D1F87"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4、农产品市场失灵与政府干预（如价格支持、补贴政策）。</w:t>
      </w:r>
    </w:p>
    <w:p w14:paraId="315F72DB"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5、国际农产品贸易与全球农业市场（关税、配额、补贴等国际政策工具）。</w:t>
      </w:r>
    </w:p>
    <w:p w14:paraId="35C61C4B"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（四）农业发展与宏观调控</w:t>
      </w:r>
    </w:p>
    <w:p w14:paraId="0C382FD5"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1、农业经济增长理论及农业现代化发展路径。</w:t>
      </w:r>
    </w:p>
    <w:p w14:paraId="628FB5E6"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2、农村金融体系：农业信贷、保险与财政支持。</w:t>
      </w:r>
    </w:p>
    <w:p w14:paraId="3E42293F"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3、农村基础设施建设与农业可持续发展。</w:t>
      </w:r>
    </w:p>
    <w:p w14:paraId="0B3536EC"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4、粮食安全与农业环境保护政策的协调与冲突。</w:t>
      </w:r>
    </w:p>
    <w:p w14:paraId="1388B7D4"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（五）农业发展中的新兴议题</w:t>
      </w:r>
    </w:p>
    <w:p w14:paraId="7F010D6A"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1、数字农业与智慧农业的崛起。</w:t>
      </w:r>
    </w:p>
    <w:p w14:paraId="666C8DB2"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2、绿色经济与循环农业发展模式。</w:t>
      </w:r>
    </w:p>
    <w:p w14:paraId="6D84DEF8" w14:textId="77777777" w:rsidR="00307DA0" w:rsidRPr="001E3CCC" w:rsidRDefault="00307DA0" w:rsidP="00307DA0">
      <w:pPr>
        <w:adjustRightInd w:val="0"/>
        <w:snapToGrid w:val="0"/>
        <w:spacing w:line="420" w:lineRule="exact"/>
        <w:ind w:firstLineChars="200" w:firstLine="480"/>
        <w:rPr>
          <w:rFonts w:ascii="仿宋" w:eastAsia="仿宋" w:hAnsi="仿宋" w:cs="仿宋" w:hint="eastAsia"/>
          <w:sz w:val="24"/>
          <w:szCs w:val="28"/>
        </w:rPr>
      </w:pPr>
      <w:r w:rsidRPr="001E3CCC">
        <w:rPr>
          <w:rFonts w:ascii="仿宋" w:eastAsia="仿宋" w:hAnsi="仿宋" w:cs="仿宋" w:hint="eastAsia"/>
          <w:sz w:val="24"/>
          <w:szCs w:val="28"/>
        </w:rPr>
        <w:t>3、气候变化对农业的影响及应对策略。</w:t>
      </w:r>
    </w:p>
    <w:p w14:paraId="1335ECC6" w14:textId="77777777" w:rsidR="00307DA0" w:rsidRPr="00307DA0" w:rsidRDefault="00307DA0" w:rsidP="001E3CCC">
      <w:pPr>
        <w:adjustRightInd w:val="0"/>
        <w:snapToGrid w:val="0"/>
        <w:spacing w:line="420" w:lineRule="exact"/>
        <w:ind w:firstLineChars="200" w:firstLine="480"/>
        <w:rPr>
          <w:rFonts w:ascii="仿宋" w:eastAsia="仿宋" w:hAnsi="仿宋" w:cs="仿宋" w:hint="eastAsia"/>
          <w:sz w:val="24"/>
          <w:szCs w:val="28"/>
        </w:rPr>
      </w:pPr>
    </w:p>
    <w:p w14:paraId="6AC1E6B0" w14:textId="77777777" w:rsidR="00811998" w:rsidRPr="001E3CCC" w:rsidRDefault="00811998" w:rsidP="001E3CCC">
      <w:pPr>
        <w:adjustRightInd w:val="0"/>
        <w:snapToGrid w:val="0"/>
        <w:spacing w:line="420" w:lineRule="exact"/>
        <w:ind w:firstLineChars="200" w:firstLine="480"/>
        <w:rPr>
          <w:rFonts w:ascii="仿宋" w:eastAsia="仿宋" w:hAnsi="仿宋" w:cs="仿宋" w:hint="eastAsia"/>
          <w:sz w:val="24"/>
          <w:szCs w:val="28"/>
        </w:rPr>
      </w:pPr>
    </w:p>
    <w:p w14:paraId="4EE95829" w14:textId="77777777" w:rsidR="00F86D8B" w:rsidRPr="001E3CCC" w:rsidRDefault="00F86D8B">
      <w:pPr>
        <w:widowControl/>
        <w:spacing w:line="324" w:lineRule="auto"/>
        <w:jc w:val="left"/>
        <w:rPr>
          <w:rFonts w:ascii="仿宋" w:eastAsia="仿宋" w:hAnsi="仿宋" w:cs="仿宋" w:hint="eastAsia"/>
          <w:sz w:val="24"/>
          <w:szCs w:val="24"/>
        </w:rPr>
      </w:pPr>
    </w:p>
    <w:sectPr w:rsidR="00F86D8B" w:rsidRPr="001E3C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F35C5" w14:textId="77777777" w:rsidR="00681BBE" w:rsidRDefault="00681BBE">
      <w:pPr>
        <w:spacing w:line="240" w:lineRule="auto"/>
      </w:pPr>
      <w:r>
        <w:separator/>
      </w:r>
    </w:p>
  </w:endnote>
  <w:endnote w:type="continuationSeparator" w:id="0">
    <w:p w14:paraId="15CC7C24" w14:textId="77777777" w:rsidR="00681BBE" w:rsidRDefault="00681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054705"/>
      <w:docPartObj>
        <w:docPartGallery w:val="Page Numbers (Bottom of Page)"/>
        <w:docPartUnique/>
      </w:docPartObj>
    </w:sdtPr>
    <w:sdtContent>
      <w:p w14:paraId="03BC324C" w14:textId="2CAD819F" w:rsidR="00F134B3" w:rsidRDefault="00F134B3">
        <w:pPr>
          <w:pStyle w:val="a3"/>
          <w:jc w:val="center"/>
        </w:pPr>
        <w:r>
          <w:fldChar w:fldCharType="begin"/>
        </w:r>
        <w:r>
          <w:instrText>PAGE   \* MERGEFORMAT</w:instrText>
        </w:r>
        <w:r>
          <w:fldChar w:fldCharType="separate"/>
        </w:r>
        <w:r>
          <w:rPr>
            <w:lang w:val="zh-CN"/>
          </w:rPr>
          <w:t>2</w:t>
        </w:r>
        <w:r>
          <w:fldChar w:fldCharType="end"/>
        </w:r>
      </w:p>
    </w:sdtContent>
  </w:sdt>
  <w:p w14:paraId="53ACAC76" w14:textId="77777777" w:rsidR="00F134B3" w:rsidRDefault="00F134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3FF7C" w14:textId="77777777" w:rsidR="00681BBE" w:rsidRDefault="00681BBE">
      <w:pPr>
        <w:spacing w:line="240" w:lineRule="auto"/>
      </w:pPr>
      <w:r>
        <w:separator/>
      </w:r>
    </w:p>
  </w:footnote>
  <w:footnote w:type="continuationSeparator" w:id="0">
    <w:p w14:paraId="0143A39E" w14:textId="77777777" w:rsidR="00681BBE" w:rsidRDefault="00681B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52D"/>
    <w:multiLevelType w:val="multilevel"/>
    <w:tmpl w:val="44E5352D"/>
    <w:lvl w:ilvl="0">
      <w:start w:val="1"/>
      <w:numFmt w:val="japaneseCounting"/>
      <w:lvlText w:val="%1、"/>
      <w:lvlJc w:val="left"/>
      <w:pPr>
        <w:ind w:left="3852" w:hanging="720"/>
      </w:pPr>
      <w:rPr>
        <w:rFonts w:hint="default"/>
      </w:rPr>
    </w:lvl>
    <w:lvl w:ilvl="1">
      <w:start w:val="1"/>
      <w:numFmt w:val="lowerLetter"/>
      <w:lvlText w:val="%2)"/>
      <w:lvlJc w:val="left"/>
      <w:pPr>
        <w:ind w:left="3972" w:hanging="420"/>
      </w:pPr>
    </w:lvl>
    <w:lvl w:ilvl="2">
      <w:start w:val="1"/>
      <w:numFmt w:val="lowerRoman"/>
      <w:lvlText w:val="%3."/>
      <w:lvlJc w:val="right"/>
      <w:pPr>
        <w:ind w:left="4392" w:hanging="420"/>
      </w:pPr>
    </w:lvl>
    <w:lvl w:ilvl="3">
      <w:start w:val="1"/>
      <w:numFmt w:val="decimal"/>
      <w:lvlText w:val="%4."/>
      <w:lvlJc w:val="left"/>
      <w:pPr>
        <w:ind w:left="4812" w:hanging="420"/>
      </w:pPr>
    </w:lvl>
    <w:lvl w:ilvl="4">
      <w:start w:val="1"/>
      <w:numFmt w:val="lowerLetter"/>
      <w:lvlText w:val="%5)"/>
      <w:lvlJc w:val="left"/>
      <w:pPr>
        <w:ind w:left="5232" w:hanging="420"/>
      </w:pPr>
    </w:lvl>
    <w:lvl w:ilvl="5">
      <w:start w:val="1"/>
      <w:numFmt w:val="lowerRoman"/>
      <w:lvlText w:val="%6."/>
      <w:lvlJc w:val="right"/>
      <w:pPr>
        <w:ind w:left="5652" w:hanging="420"/>
      </w:pPr>
    </w:lvl>
    <w:lvl w:ilvl="6">
      <w:start w:val="1"/>
      <w:numFmt w:val="decimal"/>
      <w:lvlText w:val="%7."/>
      <w:lvlJc w:val="left"/>
      <w:pPr>
        <w:ind w:left="6072" w:hanging="420"/>
      </w:pPr>
    </w:lvl>
    <w:lvl w:ilvl="7">
      <w:start w:val="1"/>
      <w:numFmt w:val="lowerLetter"/>
      <w:lvlText w:val="%8)"/>
      <w:lvlJc w:val="left"/>
      <w:pPr>
        <w:ind w:left="6492" w:hanging="420"/>
      </w:pPr>
    </w:lvl>
    <w:lvl w:ilvl="8">
      <w:start w:val="1"/>
      <w:numFmt w:val="lowerRoman"/>
      <w:lvlText w:val="%9."/>
      <w:lvlJc w:val="right"/>
      <w:pPr>
        <w:ind w:left="6912" w:hanging="420"/>
      </w:pPr>
    </w:lvl>
  </w:abstractNum>
  <w:abstractNum w:abstractNumId="1" w15:restartNumberingAfterBreak="0">
    <w:nsid w:val="53229ACF"/>
    <w:multiLevelType w:val="singleLevel"/>
    <w:tmpl w:val="53229ACF"/>
    <w:lvl w:ilvl="0">
      <w:start w:val="2"/>
      <w:numFmt w:val="decimal"/>
      <w:suff w:val="nothing"/>
      <w:lvlText w:val="%1、"/>
      <w:lvlJc w:val="left"/>
    </w:lvl>
  </w:abstractNum>
  <w:num w:numId="1" w16cid:durableId="513692318">
    <w:abstractNumId w:val="0"/>
  </w:num>
  <w:num w:numId="2" w16cid:durableId="203484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U0ZmIwYTQ3NzlmZGUxZmU3Zjk0M2IyZTNmM2IxNjAifQ=="/>
  </w:docVars>
  <w:rsids>
    <w:rsidRoot w:val="00064C8C"/>
    <w:rsid w:val="00064C8C"/>
    <w:rsid w:val="000C138B"/>
    <w:rsid w:val="00116E37"/>
    <w:rsid w:val="001D5383"/>
    <w:rsid w:val="001E3CCC"/>
    <w:rsid w:val="002138B2"/>
    <w:rsid w:val="00247407"/>
    <w:rsid w:val="00260A30"/>
    <w:rsid w:val="002C58CE"/>
    <w:rsid w:val="00307DA0"/>
    <w:rsid w:val="003A3D0D"/>
    <w:rsid w:val="003A4413"/>
    <w:rsid w:val="003D2C75"/>
    <w:rsid w:val="00456769"/>
    <w:rsid w:val="004759EE"/>
    <w:rsid w:val="005561E4"/>
    <w:rsid w:val="006435A1"/>
    <w:rsid w:val="00651A34"/>
    <w:rsid w:val="00681BBE"/>
    <w:rsid w:val="006B3662"/>
    <w:rsid w:val="00703030"/>
    <w:rsid w:val="0071085A"/>
    <w:rsid w:val="00727B08"/>
    <w:rsid w:val="00811998"/>
    <w:rsid w:val="009D59E6"/>
    <w:rsid w:val="009F351C"/>
    <w:rsid w:val="00A01327"/>
    <w:rsid w:val="00A32741"/>
    <w:rsid w:val="00A50413"/>
    <w:rsid w:val="00A704F3"/>
    <w:rsid w:val="00AC22E7"/>
    <w:rsid w:val="00BB0D20"/>
    <w:rsid w:val="00BC1380"/>
    <w:rsid w:val="00BE5610"/>
    <w:rsid w:val="00BF2B0D"/>
    <w:rsid w:val="00D472B9"/>
    <w:rsid w:val="00D60BE5"/>
    <w:rsid w:val="00E22954"/>
    <w:rsid w:val="00E30FF4"/>
    <w:rsid w:val="00EE1C7E"/>
    <w:rsid w:val="00F134B3"/>
    <w:rsid w:val="00F26403"/>
    <w:rsid w:val="00F86D8B"/>
    <w:rsid w:val="00FE0A17"/>
    <w:rsid w:val="02C0505F"/>
    <w:rsid w:val="110271D2"/>
    <w:rsid w:val="17925D82"/>
    <w:rsid w:val="34EC4578"/>
    <w:rsid w:val="4426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561F"/>
  <w15:docId w15:val="{85027818-2E7B-41EA-BAA1-A26DC891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60" w:lineRule="exact"/>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semiHidden/>
    <w:unhideWhenUsed/>
    <w:qFormat/>
    <w:rPr>
      <w:color w:val="0000FF" w:themeColor="hyperlink"/>
      <w:u w:val="single"/>
    </w:rPr>
  </w:style>
  <w:style w:type="paragraph" w:styleId="aa">
    <w:name w:val="List Paragraph"/>
    <w:basedOn w:val="a"/>
    <w:uiPriority w:val="99"/>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风过无痕</cp:lastModifiedBy>
  <cp:revision>21</cp:revision>
  <dcterms:created xsi:type="dcterms:W3CDTF">2019-07-17T00:06:00Z</dcterms:created>
  <dcterms:modified xsi:type="dcterms:W3CDTF">2024-09-30T14:56:00Z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6BD07B18230E4CB6B0F51C19D0647DEB_13</vt:lpwstr>
  </property>
</Properties>
</file>