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45834"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06010B3A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ascii="黑体" w:hAnsi="黑体" w:eastAsia="黑体"/>
          <w:b/>
          <w:sz w:val="30"/>
          <w:szCs w:val="30"/>
        </w:rPr>
        <w:t>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eastAsia="黑体"/>
          <w:b/>
          <w:sz w:val="30"/>
          <w:szCs w:val="30"/>
        </w:rPr>
        <w:t>无机材料科学基础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29D4D2AD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考试内容</w:t>
      </w:r>
    </w:p>
    <w:p w14:paraId="4E8FC36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1.绪论与材料结晶学基础</w:t>
      </w:r>
    </w:p>
    <w:p w14:paraId="7C4C7C70">
      <w:pPr>
        <w:spacing w:line="360" w:lineRule="auto"/>
        <w:ind w:firstLine="42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材料科学的基本含义；晶体基本概念和基本性质；晶体结构的宏观对称及对称要素，宏观晶体的对称型和对称分类；晶体定向和结晶符号，晶胞，布拉菲格子；晶体的单形和聚形的概念；晶体的微观对称，点群、平移群和空间群的概念；球体紧密堆积原理，配位多面体和配位数，离子晶体结构的判断依据（鲍林原则）。</w:t>
      </w:r>
    </w:p>
    <w:p w14:paraId="63326CA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2. 材料中的晶体结构与晶体缺陷</w:t>
      </w:r>
    </w:p>
    <w:p w14:paraId="294931A1">
      <w:pPr>
        <w:spacing w:line="360" w:lineRule="auto"/>
        <w:ind w:firstLine="42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典型的晶体结构类型；硅酸盐晶体结构及特点；晶体结构晶体缺陷的概念、分类及其重要作用；点缺陷类型及缺陷化学反应表示；固溶体分类、影响因素、组分缺陷及研究方法；非化学计量化合物分类及特点。</w:t>
      </w:r>
    </w:p>
    <w:p w14:paraId="0106E15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3</w:t>
      </w:r>
      <w:r>
        <w:rPr>
          <w:rFonts w:hint="eastAsia" w:ascii="宋体" w:hAnsi="宋体"/>
          <w:bCs/>
          <w:sz w:val="24"/>
        </w:rPr>
        <w:t>.</w:t>
      </w:r>
      <w:r>
        <w:rPr>
          <w:rFonts w:ascii="宋体" w:hAnsi="宋体"/>
          <w:bCs/>
          <w:sz w:val="24"/>
        </w:rPr>
        <w:t>熔体和玻璃体</w:t>
      </w:r>
    </w:p>
    <w:p w14:paraId="536E04A6">
      <w:pPr>
        <w:spacing w:line="360" w:lineRule="auto"/>
        <w:ind w:firstLine="42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熔体的结构和性质，玻璃的通性；硅酸盐玻璃结构参数及对玻璃结构和性能的影响。</w:t>
      </w:r>
    </w:p>
    <w:p w14:paraId="399CF12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4.表面与界面</w:t>
      </w:r>
    </w:p>
    <w:p w14:paraId="742FFC93">
      <w:pPr>
        <w:spacing w:line="360" w:lineRule="auto"/>
        <w:ind w:firstLine="42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固体材料表面特征；晶体的表面结构和表面能；弯曲表面效应。润湿、黏附吸附与表面改性；晶界结构和分类，二面角及对多晶体组织的影响；粘土－水系统胶体化学。</w:t>
      </w:r>
    </w:p>
    <w:p w14:paraId="43B6116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5.扩散与固相反应</w:t>
      </w:r>
    </w:p>
    <w:p w14:paraId="6E21D564">
      <w:pPr>
        <w:spacing w:line="360" w:lineRule="auto"/>
        <w:ind w:firstLine="42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扩散的现象与本质；菲克第一定律和菲克第二定律及其应用；扩散的微观机构与扩散驱动力；影响扩散的主要因素。</w:t>
      </w:r>
    </w:p>
    <w:p w14:paraId="1C119C3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6.固相反应</w:t>
      </w:r>
    </w:p>
    <w:p w14:paraId="1F8F0AB7">
      <w:pPr>
        <w:spacing w:line="360" w:lineRule="auto"/>
        <w:ind w:firstLine="42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固相反应动力学方程：杨德尔方程和金斯特林格方程的推导及其适用的范围；影响固相反应的因素。</w:t>
      </w:r>
    </w:p>
    <w:p w14:paraId="7C91DCC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7.相变</w:t>
      </w:r>
    </w:p>
    <w:p w14:paraId="28D59C41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ascii="宋体" w:hAnsi="宋体"/>
          <w:bCs/>
          <w:sz w:val="24"/>
        </w:rPr>
        <w:t>相变的分类；液-固相变过程热力学和动力学；液-固相变析晶过程。</w:t>
      </w:r>
    </w:p>
    <w:p w14:paraId="732619CF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二、参考</w:t>
      </w:r>
      <w:r>
        <w:rPr>
          <w:rFonts w:hint="eastAsia" w:ascii="宋体" w:hAnsi="宋体"/>
          <w:b/>
          <w:sz w:val="24"/>
        </w:rPr>
        <w:t>书目</w:t>
      </w:r>
    </w:p>
    <w:p w14:paraId="0BA9131F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1</w:t>
      </w:r>
      <w:r>
        <w:rPr>
          <w:rFonts w:ascii="宋体" w:hAnsi="宋体"/>
          <w:sz w:val="24"/>
          <w:szCs w:val="28"/>
        </w:rPr>
        <w:t>.</w:t>
      </w:r>
      <w:r>
        <w:rPr>
          <w:rFonts w:hint="eastAsia" w:ascii="宋体" w:hAnsi="宋体"/>
          <w:sz w:val="24"/>
          <w:szCs w:val="28"/>
        </w:rPr>
        <w:t>胡志强主编，《无机材料科学基础教程》，第</w:t>
      </w:r>
      <w:r>
        <w:rPr>
          <w:rFonts w:ascii="宋体" w:hAnsi="宋体"/>
          <w:sz w:val="24"/>
          <w:szCs w:val="28"/>
        </w:rPr>
        <w:t>2版，化学工业出版社，2011。</w:t>
      </w:r>
    </w:p>
    <w:p w14:paraId="4AABC313">
      <w:pPr>
        <w:spacing w:line="360" w:lineRule="auto"/>
        <w:rPr>
          <w:rFonts w:hint="eastAsia" w:ascii="宋体" w:hAnsi="宋体"/>
          <w:sz w:val="24"/>
          <w:szCs w:val="28"/>
        </w:rPr>
      </w:pPr>
    </w:p>
    <w:p w14:paraId="3F906D69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三、注意事项</w:t>
      </w:r>
    </w:p>
    <w:p w14:paraId="18BEB336">
      <w:pPr>
        <w:spacing w:line="360" w:lineRule="auto"/>
        <w:rPr>
          <w:bCs/>
          <w:sz w:val="24"/>
        </w:rPr>
      </w:pP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适用材料材料科学与工程专业和材料与化工专业的加试课程。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235A9"/>
    <w:rsid w:val="00161C0A"/>
    <w:rsid w:val="00341607"/>
    <w:rsid w:val="005F3BF2"/>
    <w:rsid w:val="006434A3"/>
    <w:rsid w:val="008C4F62"/>
    <w:rsid w:val="009A25A8"/>
    <w:rsid w:val="009C69F4"/>
    <w:rsid w:val="009E0CC5"/>
    <w:rsid w:val="00C44EF1"/>
    <w:rsid w:val="00C73111"/>
    <w:rsid w:val="00E211C1"/>
    <w:rsid w:val="00E72D7D"/>
    <w:rsid w:val="13FC71ED"/>
    <w:rsid w:val="19CF380A"/>
    <w:rsid w:val="29D0737E"/>
    <w:rsid w:val="2E370D96"/>
    <w:rsid w:val="42EB3FDA"/>
    <w:rsid w:val="49E02C73"/>
    <w:rsid w:val="4B967E1F"/>
    <w:rsid w:val="5DC86C11"/>
    <w:rsid w:val="640866FA"/>
    <w:rsid w:val="6FBF3E09"/>
    <w:rsid w:val="76FC7B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629</Words>
  <Characters>643</Characters>
  <Lines>4</Lines>
  <Paragraphs>1</Paragraphs>
  <TotalTime>0</TotalTime>
  <ScaleCrop>false</ScaleCrop>
  <LinksUpToDate>false</LinksUpToDate>
  <CharactersWithSpaces>645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2024-10-12T10:39:07Z</dcterms:modified>
  <dc:title>山东建筑大学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2F778F7A67744BE1A168206353A4CD2C_13</vt:lpwstr>
  </property>
</Properties>
</file>