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3CDC3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0C426B6D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《化工原理》考试大纲</w:t>
            </w:r>
          </w:p>
          <w:p w14:paraId="1CDAE152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Cs/>
                <w:color w:val="333333"/>
                <w:szCs w:val="21"/>
              </w:rPr>
              <w:t>化学工程与技术、材料与化工</w:t>
            </w:r>
            <w:r>
              <w:rPr>
                <w:rFonts w:hint="eastAsia" w:ascii="??" w:hAnsi="??" w:cs="宋体"/>
                <w:color w:val="333333"/>
                <w:szCs w:val="21"/>
              </w:rPr>
              <w:t>-化学工程　</w:t>
            </w:r>
          </w:p>
        </w:tc>
      </w:tr>
      <w:tr w14:paraId="55661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2D89225B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5C3EC9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5B89D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07392D21">
            <w:pPr>
              <w:ind w:firstLine="177" w:firstLineChars="98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 化工原理</w:t>
            </w:r>
          </w:p>
          <w:p w14:paraId="4E209D51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4EEF18B5">
            <w:pPr>
              <w:pStyle w:val="12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556CDE26">
            <w:pPr>
              <w:pStyle w:val="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测试考生对化工原理课程主要内容的理解及掌握程度。考查学生是否理解了化工生产过程中单元操作</w:t>
            </w:r>
            <w:r>
              <w:rPr>
                <w:sz w:val="18"/>
                <w:szCs w:val="18"/>
              </w:rPr>
              <w:t>的基本概念和基础理论</w:t>
            </w:r>
            <w:r>
              <w:rPr>
                <w:rFonts w:hint="eastAsia"/>
                <w:sz w:val="18"/>
                <w:szCs w:val="18"/>
              </w:rPr>
              <w:t>；是否熟练</w:t>
            </w:r>
            <w:r>
              <w:rPr>
                <w:sz w:val="18"/>
                <w:szCs w:val="18"/>
              </w:rPr>
              <w:t>掌握单元操作过程的典型设备的特性，并了解基本选型能力；</w:t>
            </w:r>
            <w:r>
              <w:rPr>
                <w:rFonts w:hint="eastAsia"/>
                <w:sz w:val="18"/>
                <w:szCs w:val="18"/>
              </w:rPr>
              <w:t>要求考生</w:t>
            </w:r>
            <w:r>
              <w:rPr>
                <w:sz w:val="18"/>
                <w:szCs w:val="18"/>
              </w:rPr>
              <w:t>掌握主要单元操作过程的基本设计和操作计算方法</w:t>
            </w:r>
            <w:r>
              <w:rPr>
                <w:rFonts w:hint="eastAsia"/>
                <w:sz w:val="18"/>
                <w:szCs w:val="18"/>
              </w:rPr>
              <w:t>；并</w:t>
            </w:r>
            <w:r>
              <w:rPr>
                <w:sz w:val="18"/>
                <w:szCs w:val="18"/>
              </w:rPr>
              <w:t>能够灵活运用单元操作的基本原理，分析解决单元操作常见问题</w:t>
            </w:r>
            <w:r>
              <w:rPr>
                <w:rFonts w:hint="eastAsia"/>
                <w:sz w:val="18"/>
                <w:szCs w:val="18"/>
              </w:rPr>
              <w:t>，培养学生分析和解决实际生产中问题的能力。</w:t>
            </w:r>
          </w:p>
          <w:p w14:paraId="31F77191">
            <w:pPr>
              <w:pStyle w:val="12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7622F590">
            <w:pPr>
              <w:pStyle w:val="12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527639D3">
            <w:pPr>
              <w:pStyle w:val="12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流体流动                   约25分</w:t>
            </w:r>
          </w:p>
          <w:p w14:paraId="5A08A5AE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流体输送机械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00538591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非均相物系的分离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约15分</w:t>
            </w:r>
          </w:p>
          <w:p w14:paraId="1C1F3208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约25分</w:t>
            </w:r>
          </w:p>
          <w:p w14:paraId="02897C37">
            <w:pPr>
              <w:pStyle w:val="12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蒸馏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约25分</w:t>
            </w:r>
          </w:p>
          <w:p w14:paraId="02E5E4C3">
            <w:pPr>
              <w:pStyle w:val="12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吸收                       约25分</w:t>
            </w:r>
          </w:p>
          <w:p w14:paraId="46A304EE">
            <w:pPr>
              <w:pStyle w:val="12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蒸馏和吸收塔设备           约10分</w:t>
            </w:r>
          </w:p>
          <w:p w14:paraId="0B103749">
            <w:pPr>
              <w:pStyle w:val="12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干燥                       约15分</w:t>
            </w:r>
          </w:p>
          <w:p w14:paraId="35EF406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5EF25FA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155F437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．填空题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约30分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</w:t>
            </w:r>
          </w:p>
          <w:p w14:paraId="68B20D5C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．选择题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约30分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 w14:paraId="232D6350">
            <w:pPr>
              <w:autoSpaceDE w:val="0"/>
              <w:autoSpaceDN w:val="0"/>
              <w:adjustRightInd w:val="0"/>
              <w:ind w:firstLine="810" w:firstLineChars="4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6CB2B860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1．简答题                  约30分</w:t>
            </w:r>
          </w:p>
          <w:p w14:paraId="3B5C1578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2．计算题                 约60分</w:t>
            </w:r>
          </w:p>
          <w:p w14:paraId="1E043F4E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 w14:paraId="4EA98183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0A81C3D1">
            <w:pPr>
              <w:pStyle w:val="2"/>
              <w:spacing w:line="480" w:lineRule="auto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（一）流体流动</w:t>
            </w:r>
          </w:p>
          <w:p w14:paraId="4D3423DB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考试内容</w:t>
            </w:r>
            <w:r>
              <w:rPr>
                <w:rFonts w:hAnsi="宋体"/>
                <w:sz w:val="18"/>
                <w:szCs w:val="18"/>
              </w:rPr>
              <w:t xml:space="preserve">     </w:t>
            </w:r>
          </w:p>
          <w:p w14:paraId="0CD340D1">
            <w:pPr>
              <w:numPr>
                <w:ilvl w:val="0"/>
                <w:numId w:val="2"/>
              </w:numPr>
              <w:ind w:left="420" w:left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流体</w:t>
            </w:r>
            <w:r>
              <w:rPr>
                <w:rFonts w:hint="eastAsia"/>
                <w:sz w:val="18"/>
                <w:szCs w:val="18"/>
              </w:rPr>
              <w:t>的密度压强与流体</w:t>
            </w:r>
            <w:r>
              <w:rPr>
                <w:sz w:val="18"/>
                <w:szCs w:val="18"/>
              </w:rPr>
              <w:t>静力学</w:t>
            </w:r>
            <w:r>
              <w:rPr>
                <w:rFonts w:hint="eastAsia"/>
                <w:sz w:val="18"/>
                <w:szCs w:val="18"/>
              </w:rPr>
              <w:t>及应用</w:t>
            </w:r>
            <w:r>
              <w:rPr>
                <w:sz w:val="18"/>
                <w:szCs w:val="18"/>
              </w:rPr>
              <w:t>；</w:t>
            </w:r>
          </w:p>
          <w:p w14:paraId="19253A42">
            <w:pPr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（2）流体流动的连续性方程及其应用；</w:t>
            </w:r>
          </w:p>
          <w:p w14:paraId="738F934D">
            <w:pPr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（3）机械能守恒及伯努利方程的应用；</w:t>
            </w:r>
          </w:p>
          <w:p w14:paraId="6B784960">
            <w:pPr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（4）流动型态（层流和湍流）及判据；</w:t>
            </w:r>
          </w:p>
          <w:p w14:paraId="5354C129">
            <w:pPr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（5）流速分布及流动阻力分析计算；</w:t>
            </w:r>
          </w:p>
          <w:p w14:paraId="39DCA78D">
            <w:pPr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（6）管路计算；</w:t>
            </w:r>
          </w:p>
          <w:p w14:paraId="249D0F38">
            <w:pPr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（7）流速和流量的测定、流量计。</w:t>
            </w:r>
          </w:p>
          <w:p w14:paraId="2E2442D1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6DD20584">
            <w:pPr>
              <w:ind w:left="540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熟练掌握流体流动过程中的基本原理及流动规律，包括流体静力学和机械能守恒方程。能够灵活运用流体力学基本知识分析和计算流体流动问题，包括流体流动阻力计算和管路计算。</w:t>
            </w:r>
          </w:p>
          <w:p w14:paraId="7DF6CFE6">
            <w:pPr>
              <w:spacing w:line="360" w:lineRule="atLeast"/>
              <w:ind w:firstLine="361" w:firstLineChars="200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（二）流体输送机械</w:t>
            </w:r>
          </w:p>
          <w:p w14:paraId="3E47AB7E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 w14:paraId="668569A1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43ABEF4C">
            <w:pPr>
              <w:numPr>
                <w:ilvl w:val="0"/>
                <w:numId w:val="3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主要流体输送机械的类型及特点；</w:t>
            </w:r>
          </w:p>
          <w:p w14:paraId="4CB49EA0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（2）离心泵的类型、结构、工作原理、性能参数、特性曲线、流量调节、组合操作、安装和汽蚀现象；</w:t>
            </w:r>
          </w:p>
          <w:p w14:paraId="663DC72C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（3）往复泵的类型、工作原理、流量调节和特性曲线；</w:t>
            </w:r>
          </w:p>
          <w:p w14:paraId="0840C259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（4）其它主要化工用泵（正位移泵和非正位移泵）的主要特性；</w:t>
            </w:r>
          </w:p>
          <w:p w14:paraId="339F6FFC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（5）气体输送机械（通风机、鼓风机、压缩机和真空泵）的主要特性。</w:t>
            </w:r>
          </w:p>
          <w:p w14:paraId="791B6DEA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62A74DD0">
            <w:pPr>
              <w:pStyle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了解各类化工用泵的主要结构、原理和主要用途。掌握离心泵的工作原理、特性曲线、流量调节和安装。能够进行涉及离心泵的基本计算。</w:t>
            </w:r>
          </w:p>
          <w:p w14:paraId="17F42100">
            <w:pPr>
              <w:spacing w:line="360" w:lineRule="atLeast"/>
              <w:rPr>
                <w:rFonts w:hint="eastAsia"/>
                <w:b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（三）</w:t>
            </w:r>
            <w:r>
              <w:rPr>
                <w:rFonts w:hint="eastAsia"/>
                <w:b/>
              </w:rPr>
              <w:t>非均相物系的分离</w:t>
            </w:r>
          </w:p>
          <w:p w14:paraId="6D14B91D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E7026C7">
            <w:pPr>
              <w:pStyle w:val="5"/>
              <w:numPr>
                <w:ilvl w:val="0"/>
                <w:numId w:val="4"/>
              </w:num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单颗粒、颗粒群和颗粒床层的特性；</w:t>
            </w:r>
          </w:p>
          <w:p w14:paraId="61AF5AB1">
            <w:pPr>
              <w:pStyle w:val="5"/>
              <w:numPr>
                <w:ilvl w:val="0"/>
                <w:numId w:val="4"/>
              </w:num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流体通过固定床的压降及简化模型；</w:t>
            </w:r>
          </w:p>
          <w:p w14:paraId="5B05A260">
            <w:pPr>
              <w:pStyle w:val="5"/>
              <w:numPr>
                <w:ilvl w:val="0"/>
                <w:numId w:val="4"/>
              </w:num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颗粒自由沉降；</w:t>
            </w:r>
          </w:p>
          <w:p w14:paraId="215EC9CD">
            <w:pPr>
              <w:pStyle w:val="5"/>
              <w:numPr>
                <w:ilvl w:val="0"/>
                <w:numId w:val="4"/>
              </w:num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沉降分离设备、操作原理及计算；</w:t>
            </w:r>
          </w:p>
          <w:p w14:paraId="62C972CA">
            <w:pPr>
              <w:pStyle w:val="5"/>
              <w:numPr>
                <w:ilvl w:val="0"/>
                <w:numId w:val="4"/>
              </w:num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过滤原理和分类；</w:t>
            </w:r>
          </w:p>
          <w:p w14:paraId="05A8B9AD">
            <w:pPr>
              <w:pStyle w:val="5"/>
              <w:numPr>
                <w:ilvl w:val="0"/>
                <w:numId w:val="4"/>
              </w:num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过滤过程的数学描述及计算、滤饼的洗涤；</w:t>
            </w:r>
          </w:p>
          <w:p w14:paraId="321A9E99">
            <w:pPr>
              <w:pStyle w:val="5"/>
              <w:numPr>
                <w:ilvl w:val="0"/>
                <w:numId w:val="4"/>
              </w:num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压滤和吸滤设备、离心过滤设备。</w:t>
            </w:r>
          </w:p>
          <w:p w14:paraId="0B2A2690">
            <w:pPr>
              <w:pStyle w:val="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考试要求</w:t>
            </w:r>
          </w:p>
          <w:p w14:paraId="2BBC8696">
            <w:pPr>
              <w:pStyle w:val="5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了解颗粒床层的特性和流动压降计算。掌握分析颗粒运动的基本方法，能够对颗粒运动过程进行分析和计算。了解沉降分离设备和气力输送设备的分类和应用，掌握沉降分离设备的原理和计算。掌握过滤操作的基本原理、基本方程式及应用、不同过滤方式的操作计算。了解典型过滤设备的结构和特点。</w:t>
            </w:r>
          </w:p>
          <w:p w14:paraId="67F7A206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（四）传热</w:t>
            </w:r>
          </w:p>
          <w:p w14:paraId="3CDBD02B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6F8902A">
            <w:pPr>
              <w:numPr>
                <w:ilvl w:val="0"/>
                <w:numId w:val="5"/>
              </w:num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冷、热流体热交换的形式、载热体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6FEF1750">
            <w:pPr>
              <w:numPr>
                <w:ilvl w:val="0"/>
                <w:numId w:val="5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传热速率和热通量及传热机理；</w:t>
            </w:r>
          </w:p>
          <w:p w14:paraId="49127E6C">
            <w:pPr>
              <w:numPr>
                <w:ilvl w:val="0"/>
                <w:numId w:val="5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热传导与傅立叶定律、导热系数；</w:t>
            </w:r>
          </w:p>
          <w:p w14:paraId="5D3B92C9">
            <w:pPr>
              <w:numPr>
                <w:ilvl w:val="0"/>
                <w:numId w:val="5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平壁、圆筒壁和多层壁稳定热传导的计算；</w:t>
            </w:r>
          </w:p>
          <w:p w14:paraId="3860ABB5">
            <w:pPr>
              <w:numPr>
                <w:ilvl w:val="0"/>
                <w:numId w:val="5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对流传热过程分析和数学描述；</w:t>
            </w:r>
          </w:p>
          <w:p w14:paraId="2B5FFF9D">
            <w:pPr>
              <w:numPr>
                <w:ilvl w:val="0"/>
                <w:numId w:val="5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准数和传热系数经验关联式；</w:t>
            </w:r>
          </w:p>
          <w:p w14:paraId="556CE889">
            <w:pPr>
              <w:numPr>
                <w:ilvl w:val="0"/>
                <w:numId w:val="5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黑体辐射及基本规律；</w:t>
            </w:r>
          </w:p>
          <w:p w14:paraId="6F412EF7">
            <w:pPr>
              <w:numPr>
                <w:ilvl w:val="0"/>
                <w:numId w:val="5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传热过程计算；</w:t>
            </w:r>
          </w:p>
          <w:p w14:paraId="3F3C901B">
            <w:pPr>
              <w:numPr>
                <w:ilvl w:val="0"/>
                <w:numId w:val="5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换热器的分类、计算与选型；</w:t>
            </w:r>
          </w:p>
          <w:p w14:paraId="0E977D0E">
            <w:pPr>
              <w:numPr>
                <w:ilvl w:val="0"/>
                <w:numId w:val="5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传热过程的强化途径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531A6D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考试要求</w:t>
            </w:r>
          </w:p>
          <w:p w14:paraId="078A71E8">
            <w:pPr>
              <w:ind w:firstLine="4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熟练掌握傅立叶定律、热传导的基本原理和定态热传导的计算。了解对流传热的影响因素、主要关联式、对流传热的计算和传热强化。掌握换热器的基本计算，了解换热器的分类、选型和应用。了解黑体辐射的特点和规律。能够灵活运用传热基本原理，</w:t>
            </w:r>
            <w:r>
              <w:rPr>
                <w:rFonts w:hint="eastAsia"/>
                <w:sz w:val="18"/>
                <w:szCs w:val="18"/>
              </w:rPr>
              <w:t>进行传热过程的计算</w:t>
            </w:r>
            <w:r>
              <w:rPr>
                <w:sz w:val="18"/>
                <w:szCs w:val="18"/>
              </w:rPr>
              <w:t>。</w:t>
            </w:r>
          </w:p>
          <w:p w14:paraId="0382BC53">
            <w:pPr>
              <w:ind w:firstLine="420"/>
              <w:rPr>
                <w:rFonts w:hint="eastAsia"/>
                <w:sz w:val="18"/>
                <w:szCs w:val="18"/>
              </w:rPr>
            </w:pPr>
          </w:p>
          <w:p w14:paraId="61A0E409">
            <w:pPr>
              <w:numPr>
                <w:ilvl w:val="0"/>
                <w:numId w:val="6"/>
              </w:numPr>
              <w:ind w:firstLine="42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蒸馏</w:t>
            </w:r>
          </w:p>
          <w:p w14:paraId="307E0D6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考试内容</w:t>
            </w:r>
          </w:p>
          <w:p w14:paraId="0F0C5FCE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（1）蒸馏分离的依据；</w:t>
            </w:r>
          </w:p>
          <w:p w14:paraId="2B991CFB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（2）双组份溶液（理想和非理想体系）的汽液平衡的汽液相平衡，</w:t>
            </w:r>
          </w:p>
          <w:p w14:paraId="60C99C19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（3）平衡蒸馏和简单蒸馏；</w:t>
            </w:r>
          </w:p>
          <w:p w14:paraId="72065527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（4）精馏原理和精馏过程的数学描述；</w:t>
            </w:r>
          </w:p>
          <w:p w14:paraId="6FA831AE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（5）精馏塔的操作和操作方程；</w:t>
            </w:r>
          </w:p>
          <w:p w14:paraId="75FC37D0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（6）双组分精馏的设计型和操作型计算；</w:t>
            </w:r>
          </w:p>
          <w:p w14:paraId="21AFD284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（7）间歇精馏特点与计算；</w:t>
            </w:r>
          </w:p>
          <w:p w14:paraId="69C16D63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（8）萃取精馏和恒沸精馏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 xml:space="preserve"> </w:t>
            </w:r>
          </w:p>
          <w:p w14:paraId="3B9D52BE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考试要求</w:t>
            </w:r>
          </w:p>
          <w:p w14:paraId="530744D6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熟练掌握蒸馏和精馏的基本原理、以及不同条件下的精馏计算，包括进料状态和位置、平衡线、q线、回流比、精馏段操作线和提馏段操作线、理论板及全塔效率等。了解特殊精馏的特点。能够灵活运用传质基本原理，</w:t>
            </w:r>
            <w:r>
              <w:rPr>
                <w:rFonts w:hint="eastAsia"/>
                <w:sz w:val="18"/>
                <w:szCs w:val="18"/>
              </w:rPr>
              <w:t>进行精馏过程的相关计算</w:t>
            </w:r>
            <w:r>
              <w:rPr>
                <w:sz w:val="18"/>
                <w:szCs w:val="18"/>
              </w:rPr>
              <w:t>。</w:t>
            </w:r>
          </w:p>
          <w:p w14:paraId="58B8D9A8">
            <w:pPr>
              <w:ind w:firstLine="360"/>
              <w:rPr>
                <w:rFonts w:hint="eastAsia"/>
                <w:sz w:val="18"/>
                <w:szCs w:val="18"/>
              </w:rPr>
            </w:pPr>
          </w:p>
          <w:p w14:paraId="49D7070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（六）吸收</w:t>
            </w:r>
          </w:p>
          <w:p w14:paraId="1A7787A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考试内</w:t>
            </w:r>
            <w:r>
              <w:rPr>
                <w:rFonts w:hint="eastAsia"/>
                <w:sz w:val="18"/>
                <w:szCs w:val="18"/>
              </w:rPr>
              <w:t>容</w:t>
            </w:r>
          </w:p>
          <w:p w14:paraId="1606B8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（1）气液相平衡；</w:t>
            </w:r>
          </w:p>
          <w:p w14:paraId="4E63FE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（2）分子扩散和菲克定律、扩散系数；</w:t>
            </w:r>
          </w:p>
          <w:p w14:paraId="6E43C2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（3）对流传质理论和相关准数；</w:t>
            </w:r>
          </w:p>
          <w:p w14:paraId="5C72A0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（4）吸收过程的数学描述；</w:t>
            </w:r>
          </w:p>
          <w:p w14:paraId="782D62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（5）吸收塔的设计型和操作型计算；</w:t>
            </w:r>
          </w:p>
          <w:p w14:paraId="7E1FFA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（6）气体吸收特点和吸收过程计算；</w:t>
            </w:r>
          </w:p>
          <w:p w14:paraId="0A9833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考试要求</w:t>
            </w:r>
          </w:p>
          <w:p w14:paraId="2C72C4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熟练掌握传质、吸收与解吸过程的基本理论，了解扩散系数、传质系数等参数的计算方法。掌握物料衡算、操作线方程以及吸收过程的计算。了解主要的吸收设备、流程及应用。能够灵活运用传质基本原理，解决吸收</w:t>
            </w:r>
            <w:r>
              <w:rPr>
                <w:rFonts w:hint="eastAsia"/>
                <w:sz w:val="18"/>
                <w:szCs w:val="18"/>
              </w:rPr>
              <w:t>过程的</w:t>
            </w:r>
            <w:r>
              <w:rPr>
                <w:sz w:val="18"/>
                <w:szCs w:val="18"/>
              </w:rPr>
              <w:t>问题。</w:t>
            </w:r>
          </w:p>
          <w:p w14:paraId="23B5CEBA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  <w:p w14:paraId="6861D26F"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（七）蒸馏和吸收塔设备</w:t>
            </w:r>
          </w:p>
          <w:p w14:paraId="5528DA5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考试内容</w:t>
            </w:r>
          </w:p>
          <w:p w14:paraId="47467BD6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（1）板式塔的结构和操作；</w:t>
            </w:r>
          </w:p>
          <w:p w14:paraId="0BBA8F8D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（2）塔板和塔内的两相流体力学特性、塔板效率；</w:t>
            </w:r>
          </w:p>
          <w:p w14:paraId="496509ED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）填料塔的结构及主要填料的特性；</w:t>
            </w:r>
          </w:p>
          <w:p w14:paraId="5674BB71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）填料层和填料塔内的流体力学性能和气液传质；</w:t>
            </w:r>
          </w:p>
          <w:p w14:paraId="46F68F9F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）气液传质设备的不正常操作。</w:t>
            </w:r>
          </w:p>
          <w:p w14:paraId="4248F120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考试要求</w:t>
            </w:r>
          </w:p>
          <w:p w14:paraId="3A80B398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了解填料塔和板式塔的主要构件，了解塔内两相流动状况和传质特性，了解常见的气液传质设备不正常操作情况。掌握板式塔和填料塔的一般计算。</w:t>
            </w:r>
          </w:p>
          <w:p w14:paraId="2CD721C3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  <w:p w14:paraId="6D151B9D">
            <w:pPr>
              <w:ind w:firstLine="36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（八）干燥</w:t>
            </w:r>
          </w:p>
          <w:p w14:paraId="30F83EC4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考试内容</w:t>
            </w:r>
          </w:p>
          <w:p w14:paraId="1B558541">
            <w:pPr>
              <w:numPr>
                <w:ilvl w:val="0"/>
                <w:numId w:val="7"/>
              </w:num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湿空气的性质和湿度图；</w:t>
            </w:r>
          </w:p>
          <w:p w14:paraId="214DBB75">
            <w:pPr>
              <w:numPr>
                <w:ilvl w:val="0"/>
                <w:numId w:val="7"/>
              </w:num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热质同时传递过程的数学描述和基本计算；</w:t>
            </w:r>
          </w:p>
          <w:p w14:paraId="6EAC591F">
            <w:pPr>
              <w:numPr>
                <w:ilvl w:val="0"/>
                <w:numId w:val="7"/>
              </w:num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干燥速率及其影响因素；</w:t>
            </w:r>
          </w:p>
          <w:p w14:paraId="68BD1AC2">
            <w:pPr>
              <w:numPr>
                <w:ilvl w:val="0"/>
                <w:numId w:val="7"/>
              </w:num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干燥过程计算；</w:t>
            </w:r>
          </w:p>
          <w:p w14:paraId="57AD0C71">
            <w:pPr>
              <w:numPr>
                <w:ilvl w:val="0"/>
                <w:numId w:val="7"/>
              </w:num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常用干燥器及其特点。</w:t>
            </w:r>
          </w:p>
          <w:p w14:paraId="7C0B9CF2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考试要求</w:t>
            </w:r>
          </w:p>
          <w:p w14:paraId="396ABD8E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掌握湿空气的主要性质和状态参数。掌握干燥过程的物料衡算和热量衡算。了解影响干燥过程的因素、以及干燥器的主要型式和应用。</w:t>
            </w:r>
          </w:p>
          <w:p w14:paraId="1ED5A8E7">
            <w:pPr>
              <w:spacing w:line="360" w:lineRule="atLeast"/>
              <w:ind w:firstLine="420" w:firstLineChars="200"/>
              <w:rPr>
                <w:rFonts w:hint="eastAsia"/>
              </w:rPr>
            </w:pPr>
          </w:p>
          <w:p w14:paraId="137D0EE4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1D11B65F"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夏清</w:t>
            </w:r>
            <w:r>
              <w:rPr>
                <w:rFonts w:ascii="宋体" w:hAnsi="宋体" w:cs="宋体"/>
                <w:sz w:val="18"/>
                <w:szCs w:val="18"/>
              </w:rPr>
              <w:t>等</w:t>
            </w:r>
            <w:r>
              <w:rPr>
                <w:rFonts w:hint="eastAsia" w:ascii="宋体" w:hAnsi="宋体" w:cs="宋体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z w:val="18"/>
                <w:szCs w:val="18"/>
              </w:rPr>
              <w:t>化工原理（</w:t>
            </w:r>
            <w:r>
              <w:rPr>
                <w:rFonts w:hint="eastAsia" w:ascii="宋体" w:hAnsi="宋体" w:cs="宋体"/>
                <w:sz w:val="18"/>
                <w:szCs w:val="18"/>
              </w:rPr>
              <w:t>第三版，</w:t>
            </w:r>
            <w:r>
              <w:rPr>
                <w:rFonts w:ascii="宋体" w:hAnsi="宋体" w:cs="宋体"/>
                <w:sz w:val="18"/>
                <w:szCs w:val="18"/>
              </w:rPr>
              <w:t>上，下）</w:t>
            </w:r>
            <w:r>
              <w:rPr>
                <w:rFonts w:hint="eastAsia" w:ascii="宋体" w:hAnsi="宋体" w:cs="宋体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z w:val="18"/>
                <w:szCs w:val="18"/>
              </w:rPr>
              <w:t>天津：天津大学出版社，20</w:t>
            </w: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  <w:r>
              <w:rPr>
                <w:rFonts w:ascii="宋体" w:hAnsi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sz w:val="18"/>
                <w:szCs w:val="18"/>
              </w:rPr>
              <w:t>　　2.柴诚敬</w:t>
            </w:r>
            <w:r>
              <w:rPr>
                <w:rFonts w:hint="eastAsia" w:ascii="宋体" w:hAnsi="宋体" w:cs="宋体"/>
                <w:sz w:val="18"/>
                <w:szCs w:val="18"/>
              </w:rPr>
              <w:t>等.</w:t>
            </w: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HYPERLINK "https://www.jarhu.com/book-2270610.html"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sz w:val="18"/>
                <w:szCs w:val="18"/>
              </w:rPr>
              <w:t>化工原理复习指导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2017版化工原理课程系列教学用书</w:t>
            </w:r>
            <w:r>
              <w:rPr>
                <w:rFonts w:hint="eastAsia" w:ascii="宋体" w:hAnsi="宋体" w:cs="宋体"/>
                <w:sz w:val="18"/>
                <w:szCs w:val="18"/>
              </w:rPr>
              <w:t>）.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ascii="宋体" w:hAnsi="宋体" w:cs="宋体"/>
                <w:sz w:val="18"/>
                <w:szCs w:val="18"/>
              </w:rPr>
              <w:t>天津：天津大学出版社，</w:t>
            </w:r>
            <w:r>
              <w:rPr>
                <w:rFonts w:hint="eastAsia" w:ascii="宋体" w:hAnsi="宋体" w:cs="宋体"/>
                <w:sz w:val="18"/>
                <w:szCs w:val="18"/>
              </w:rPr>
              <w:t>2019</w:t>
            </w:r>
            <w:r>
              <w:rPr>
                <w:rFonts w:ascii="宋体" w:hAnsi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sz w:val="18"/>
                <w:szCs w:val="18"/>
              </w:rPr>
              <w:t>　　</w:t>
            </w:r>
          </w:p>
          <w:p w14:paraId="3A027B37">
            <w:pPr>
              <w:pStyle w:val="4"/>
              <w:rPr>
                <w:rFonts w:hint="eastAsia"/>
              </w:rPr>
            </w:pPr>
          </w:p>
        </w:tc>
      </w:tr>
    </w:tbl>
    <w:p w14:paraId="5089F994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D328F4D"/>
    <w:multiLevelType w:val="singleLevel"/>
    <w:tmpl w:val="5D328F4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D329038"/>
    <w:multiLevelType w:val="singleLevel"/>
    <w:tmpl w:val="5D32903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D329E05"/>
    <w:multiLevelType w:val="singleLevel"/>
    <w:tmpl w:val="5D329E0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D329F81"/>
    <w:multiLevelType w:val="singleLevel"/>
    <w:tmpl w:val="5D329F81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D32A01D"/>
    <w:multiLevelType w:val="singleLevel"/>
    <w:tmpl w:val="5D32A01D"/>
    <w:lvl w:ilvl="0" w:tentative="0">
      <w:start w:val="5"/>
      <w:numFmt w:val="chineseCounting"/>
      <w:suff w:val="nothing"/>
      <w:lvlText w:val="（%1）"/>
      <w:lvlJc w:val="left"/>
    </w:lvl>
  </w:abstractNum>
  <w:abstractNum w:abstractNumId="6">
    <w:nsid w:val="5D32A281"/>
    <w:multiLevelType w:val="singleLevel"/>
    <w:tmpl w:val="5D32A28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DVkNTAwNDA3NWJiNzhjODVhMmEzMjc5NGQ4NTIifQ=="/>
  </w:docVars>
  <w:rsids>
    <w:rsidRoot w:val="00172A27"/>
    <w:rsid w:val="000B77F0"/>
    <w:rsid w:val="00215F2C"/>
    <w:rsid w:val="00415344"/>
    <w:rsid w:val="006C04D2"/>
    <w:rsid w:val="00776A4B"/>
    <w:rsid w:val="0087347D"/>
    <w:rsid w:val="008934F8"/>
    <w:rsid w:val="00936D5C"/>
    <w:rsid w:val="00AC6A43"/>
    <w:rsid w:val="00DB2814"/>
    <w:rsid w:val="00E14C53"/>
    <w:rsid w:val="03E67C38"/>
    <w:rsid w:val="17644DBD"/>
    <w:rsid w:val="18191EC4"/>
    <w:rsid w:val="1B7E6122"/>
    <w:rsid w:val="26AE1C0A"/>
    <w:rsid w:val="38690850"/>
    <w:rsid w:val="3D4026D3"/>
    <w:rsid w:val="47737492"/>
    <w:rsid w:val="4DAB2D02"/>
    <w:rsid w:val="6F814F17"/>
    <w:rsid w:val="79D04E38"/>
    <w:rsid w:val="7D1F2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纯文本 字符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字符"/>
    <w:link w:val="3"/>
    <w:uiPriority w:val="0"/>
    <w:rPr>
      <w:rFonts w:cs="Times New Roman"/>
      <w:sz w:val="18"/>
      <w:szCs w:val="18"/>
    </w:rPr>
  </w:style>
  <w:style w:type="character" w:customStyle="1" w:styleId="11">
    <w:name w:val="页眉 字符"/>
    <w:link w:val="4"/>
    <w:uiPriority w:val="0"/>
    <w:rPr>
      <w:rFonts w:cs="Times New Roman"/>
      <w:sz w:val="18"/>
      <w:szCs w:val="18"/>
    </w:rPr>
  </w:style>
  <w:style w:type="paragraph" w:customStyle="1" w:styleId="12">
    <w:name w:val="列出段落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430</Words>
  <Characters>2455</Characters>
  <Lines>20</Lines>
  <Paragraphs>5</Paragraphs>
  <TotalTime>0</TotalTime>
  <ScaleCrop>false</ScaleCrop>
  <LinksUpToDate>false</LinksUpToDate>
  <CharactersWithSpaces>2880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2015-09-15T09:06:00Z</dcterms:created>
  <dc:creator>柳放</dc:creator>
  <cp:lastModifiedBy>vertesyuan</cp:lastModifiedBy>
  <cp:lastPrinted>2014-08-26T23:56:00Z</cp:lastPrinted>
  <dcterms:modified xsi:type="dcterms:W3CDTF">2024-10-11T14:30:33Z</dcterms:modified>
  <dc:title>《高等代数》考试大纲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9B9A47EBB27740028CA648F578C8325A_13</vt:lpwstr>
  </property>
</Properties>
</file>