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D4A4F">
      <w:pPr>
        <w:pStyle w:val="2"/>
        <w:jc w:val="center"/>
        <w:rPr>
          <w:rFonts w:hint="eastAsia" w:ascii="仿宋_GB2312" w:hAnsi="Times New Roman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/>
          <w:b/>
          <w:sz w:val="32"/>
          <w:szCs w:val="32"/>
        </w:rPr>
        <w:t>中国地质大学研究生院</w:t>
      </w:r>
    </w:p>
    <w:p w14:paraId="0B033B38">
      <w:pPr>
        <w:pStyle w:val="2"/>
        <w:jc w:val="center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硕士复试科目</w:t>
      </w:r>
    </w:p>
    <w:p w14:paraId="708C487C">
      <w:pPr>
        <w:pStyle w:val="2"/>
        <w:jc w:val="center"/>
        <w:rPr>
          <w:rFonts w:hint="eastAsia" w:ascii="Times New Roman" w:hAnsi="Times New Roman" w:eastAsia="黑体"/>
          <w:sz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《地球化学》考试大纲</w:t>
      </w:r>
      <w:r>
        <w:rPr>
          <w:rFonts w:hint="eastAsia" w:ascii="仿宋_GB2312" w:hAnsi="Times New Roman" w:eastAsia="仿宋_GB2312"/>
          <w:b/>
          <w:sz w:val="32"/>
          <w:szCs w:val="32"/>
        </w:rPr>
        <w:cr/>
      </w:r>
    </w:p>
    <w:p w14:paraId="51252879">
      <w:pPr>
        <w:pStyle w:val="2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一、试卷结构</w:t>
      </w:r>
    </w:p>
    <w:p w14:paraId="0B05D4A0">
      <w:pPr>
        <w:pStyle w:val="2"/>
        <w:spacing w:line="480" w:lineRule="auto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　1、名词解释</w:t>
      </w:r>
    </w:p>
    <w:p w14:paraId="644392D1">
      <w:pPr>
        <w:pStyle w:val="2"/>
        <w:spacing w:line="480" w:lineRule="auto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　2、选择题</w:t>
      </w:r>
    </w:p>
    <w:p w14:paraId="4100CC51">
      <w:pPr>
        <w:pStyle w:val="2"/>
        <w:spacing w:line="480" w:lineRule="auto"/>
        <w:ind w:firstLine="480" w:firstLineChars="200"/>
        <w:rPr>
          <w:rFonts w:hint="eastAsia" w:ascii="仿宋_GB2312" w:hAnsi="Times New Roman" w:eastAsia="仿宋_GB2312"/>
          <w:sz w:val="24"/>
          <w:szCs w:val="24"/>
        </w:rPr>
      </w:pPr>
      <w:r>
        <w:rPr>
          <w:rFonts w:hint="eastAsia" w:ascii="仿宋_GB2312" w:hAnsi="Times New Roman" w:eastAsia="仿宋_GB2312"/>
          <w:sz w:val="24"/>
          <w:szCs w:val="24"/>
        </w:rPr>
        <w:t>　</w:t>
      </w:r>
      <w:r>
        <w:rPr>
          <w:rFonts w:ascii="仿宋_GB2312" w:hAnsi="Times New Roman" w:eastAsia="仿宋_GB2312"/>
          <w:sz w:val="24"/>
          <w:szCs w:val="24"/>
        </w:rPr>
        <w:t>3</w:t>
      </w:r>
      <w:r>
        <w:rPr>
          <w:rFonts w:hint="eastAsia" w:ascii="仿宋_GB2312" w:hAnsi="Times New Roman" w:eastAsia="仿宋_GB2312"/>
          <w:sz w:val="24"/>
          <w:szCs w:val="24"/>
        </w:rPr>
        <w:t>、问答题</w:t>
      </w:r>
    </w:p>
    <w:p w14:paraId="6425FD66">
      <w:pPr>
        <w:pStyle w:val="2"/>
        <w:jc w:val="center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地球化学</w:t>
      </w:r>
    </w:p>
    <w:p w14:paraId="21FADE06">
      <w:pPr>
        <w:pStyle w:val="2"/>
        <w:spacing w:before="120" w:after="12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一、绪论</w:t>
      </w:r>
    </w:p>
    <w:p w14:paraId="269CF8F6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 w:eastAsia="黑体"/>
        </w:rPr>
        <w:t xml:space="preserve">    考试内容</w:t>
      </w:r>
      <w:r>
        <w:rPr>
          <w:rFonts w:hint="eastAsia" w:ascii="Times New Roman" w:hAnsi="Times New Roman" w:eastAsia="黑体"/>
        </w:rPr>
        <w:cr/>
      </w:r>
      <w:r>
        <w:rPr>
          <w:rFonts w:hint="eastAsia" w:ascii="Times New Roman" w:hAnsi="Times New Roman"/>
        </w:rPr>
        <w:t xml:space="preserve">   地球化学定义，学科性质，研究方法，地球化学主要研究内容（或地球化学基本问题），地球化学发展简史，地球化学发展趋势，地球化学学科领域的主要参考文献与期刊杂志。</w:t>
      </w:r>
      <w:r>
        <w:rPr>
          <w:rFonts w:hint="eastAsia" w:ascii="Times New Roman" w:hAnsi="Times New Roman"/>
        </w:rPr>
        <w:cr/>
      </w:r>
      <w:r>
        <w:rPr>
          <w:rFonts w:hint="eastAsia" w:ascii="Times New Roman" w:hAnsi="Times New Roman" w:eastAsia="黑体"/>
        </w:rPr>
        <w:t xml:space="preserve">    考试要求</w:t>
      </w:r>
      <w:r>
        <w:rPr>
          <w:rFonts w:hint="eastAsia" w:ascii="Times New Roman" w:hAnsi="Times New Roman" w:eastAsia="黑体"/>
        </w:rPr>
        <w:cr/>
      </w:r>
      <w:r>
        <w:rPr>
          <w:rFonts w:hint="eastAsia" w:ascii="Times New Roman" w:hAnsi="Times New Roman"/>
        </w:rPr>
        <w:t xml:space="preserve">    1. 理解地球化学的研究对象、研究方法和地球化学的学科特点。</w:t>
      </w:r>
      <w:r>
        <w:rPr>
          <w:rFonts w:hint="eastAsia" w:ascii="Times New Roman" w:hAnsi="Times New Roman"/>
        </w:rPr>
        <w:cr/>
      </w:r>
      <w:r>
        <w:rPr>
          <w:rFonts w:hint="eastAsia" w:ascii="Times New Roman" w:hAnsi="Times New Roman"/>
        </w:rPr>
        <w:t xml:space="preserve">    2. 了解地球化学与地质学、化学类学科在研究目标、研究方法上的异同点。</w:t>
      </w:r>
      <w:r>
        <w:rPr>
          <w:rFonts w:hint="eastAsia" w:ascii="Times New Roman" w:hAnsi="Times New Roman"/>
        </w:rPr>
        <w:cr/>
      </w:r>
      <w:r>
        <w:rPr>
          <w:rFonts w:hint="eastAsia" w:ascii="Times New Roman" w:hAnsi="Times New Roman"/>
        </w:rPr>
        <w:t xml:space="preserve">    3. 了解地球化学研究研究的新进展。</w:t>
      </w:r>
      <w:r>
        <w:rPr>
          <w:rFonts w:hint="eastAsia" w:ascii="Times New Roman" w:hAnsi="Times New Roman"/>
        </w:rPr>
        <w:cr/>
      </w:r>
      <w:r>
        <w:rPr>
          <w:rFonts w:hint="eastAsia" w:ascii="Times New Roman" w:hAnsi="Times New Roman"/>
        </w:rPr>
        <w:t xml:space="preserve">    </w:t>
      </w:r>
    </w:p>
    <w:p w14:paraId="39347C98">
      <w:pPr>
        <w:pStyle w:val="2"/>
        <w:spacing w:before="120" w:after="12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二、太阳系</w:t>
      </w:r>
      <w:r>
        <w:rPr>
          <w:rFonts w:ascii="Times New Roman" w:hAnsi="Times New Roman" w:eastAsia="黑体"/>
        </w:rPr>
        <w:t>的</w:t>
      </w:r>
      <w:r>
        <w:rPr>
          <w:rFonts w:hint="eastAsia" w:ascii="Times New Roman" w:hAnsi="Times New Roman" w:eastAsia="黑体"/>
        </w:rPr>
        <w:t>元素丰度和</w:t>
      </w:r>
      <w:r>
        <w:rPr>
          <w:rFonts w:ascii="Times New Roman" w:hAnsi="Times New Roman" w:eastAsia="黑体"/>
        </w:rPr>
        <w:t>元素起源</w:t>
      </w:r>
    </w:p>
    <w:p w14:paraId="557EC800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考试内容</w:t>
      </w:r>
    </w:p>
    <w:p w14:paraId="3D39AE04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关于丰度、元素含量、克拉克值、浓度克拉克值、浓集系数的相关概念</w:t>
      </w:r>
    </w:p>
    <w:p w14:paraId="31ACF949">
      <w:pPr>
        <w:pStyle w:val="2"/>
        <w:ind w:firstLine="4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元素在太阳系、地球、月球中的分布规律</w:t>
      </w:r>
    </w:p>
    <w:p w14:paraId="34116989">
      <w:pPr>
        <w:pStyle w:val="2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研究自然体系中元素丰度的思路和方法</w:t>
      </w:r>
    </w:p>
    <w:p w14:paraId="55A7EF9E">
      <w:pPr>
        <w:pStyle w:val="2"/>
        <w:ind w:firstLine="4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陨石及其</w:t>
      </w:r>
      <w:r>
        <w:rPr>
          <w:rFonts w:ascii="Times New Roman" w:hAnsi="Times New Roman"/>
        </w:rPr>
        <w:t>分类</w:t>
      </w:r>
    </w:p>
    <w:p w14:paraId="77CCBB10">
      <w:pPr>
        <w:pStyle w:val="2"/>
        <w:ind w:firstLine="4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自然体系中元素丰度的研究意义　</w:t>
      </w:r>
    </w:p>
    <w:p w14:paraId="1C609DAC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考试要求</w:t>
      </w:r>
    </w:p>
    <w:p w14:paraId="439F7196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1. 理解相关的概念。理解地球、太阳系的结构模型及其对研究丰度的重要性。</w:t>
      </w:r>
    </w:p>
    <w:p w14:paraId="2C70C994">
      <w:pPr>
        <w:pStyle w:val="2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2. 掌握太阳系元素丰度研究方法、元素丰度规律。</w:t>
      </w:r>
    </w:p>
    <w:p w14:paraId="35F7654E">
      <w:pPr>
        <w:pStyle w:val="2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3. 掌握</w:t>
      </w:r>
      <w:r>
        <w:rPr>
          <w:rFonts w:ascii="Times New Roman" w:hAnsi="Times New Roman"/>
        </w:rPr>
        <w:t>陨石的分类及其</w:t>
      </w:r>
      <w:r>
        <w:rPr>
          <w:rFonts w:hint="eastAsia" w:ascii="Times New Roman" w:hAnsi="Times New Roman"/>
        </w:rPr>
        <w:t>基本</w:t>
      </w:r>
      <w:r>
        <w:rPr>
          <w:rFonts w:ascii="Times New Roman" w:hAnsi="Times New Roman"/>
        </w:rPr>
        <w:t>地球化学特点</w:t>
      </w:r>
      <w:r>
        <w:rPr>
          <w:rFonts w:hint="eastAsia" w:ascii="Times New Roman" w:hAnsi="Times New Roman"/>
        </w:rPr>
        <w:t>。</w:t>
      </w:r>
    </w:p>
    <w:p w14:paraId="140D97A1">
      <w:pPr>
        <w:pStyle w:val="2"/>
        <w:ind w:firstLine="4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4. 了解研究研究地球、地壳元素丰度的主要方法。</w:t>
      </w:r>
    </w:p>
    <w:p w14:paraId="3CF5A0FA">
      <w:pPr>
        <w:pStyle w:val="2"/>
        <w:ind w:firstLine="420"/>
        <w:rPr>
          <w:rFonts w:hint="eastAsia"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 了解月球岩石的组成特点。</w:t>
      </w:r>
    </w:p>
    <w:p w14:paraId="24D7B698">
      <w:pPr>
        <w:pStyle w:val="2"/>
        <w:spacing w:before="120" w:after="120"/>
        <w:rPr>
          <w:rFonts w:ascii="Times New Roman" w:hAnsi="Times New Roman" w:eastAsia="黑体"/>
        </w:rPr>
      </w:pPr>
    </w:p>
    <w:p w14:paraId="554FF866">
      <w:pPr>
        <w:pStyle w:val="2"/>
        <w:spacing w:before="120" w:after="12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三、地球的</w:t>
      </w:r>
      <w:r>
        <w:rPr>
          <w:rFonts w:ascii="Times New Roman" w:hAnsi="Times New Roman" w:eastAsia="黑体"/>
        </w:rPr>
        <w:t>化学组成</w:t>
      </w:r>
    </w:p>
    <w:p w14:paraId="54FA556B">
      <w:pPr>
        <w:pStyle w:val="2"/>
        <w:ind w:firstLine="420" w:firstLineChars="20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考试内容</w:t>
      </w:r>
    </w:p>
    <w:p w14:paraId="2C895787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地球的</w:t>
      </w:r>
      <w:r>
        <w:rPr>
          <w:rFonts w:ascii="Times New Roman" w:hAnsi="Times New Roman"/>
        </w:rPr>
        <w:t>圈层结构及其物质组成</w:t>
      </w:r>
    </w:p>
    <w:p w14:paraId="58A77641">
      <w:pPr>
        <w:pStyle w:val="2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研究地球各个圈层的地球化学组成的思路和方法</w:t>
      </w:r>
    </w:p>
    <w:p w14:paraId="412B9826">
      <w:pPr>
        <w:pStyle w:val="2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大陆地壳地球化学组成研究的基本方法</w:t>
      </w:r>
    </w:p>
    <w:p w14:paraId="09580F2B">
      <w:pPr>
        <w:pStyle w:val="2"/>
        <w:ind w:firstLine="4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地幔、地核、月球的基本地球化学特征</w:t>
      </w:r>
    </w:p>
    <w:p w14:paraId="4FCBE8DC">
      <w:pPr>
        <w:pStyle w:val="2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大陆地壳的地球化学组成特征</w:t>
      </w:r>
    </w:p>
    <w:p w14:paraId="22044F4F">
      <w:pPr>
        <w:pStyle w:val="2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地球、大陆地壳的元素地球化学组成特性</w:t>
      </w:r>
    </w:p>
    <w:p w14:paraId="7D46D474">
      <w:pPr>
        <w:pStyle w:val="2"/>
        <w:ind w:firstLine="42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地球不同储库端元名称，如亏损地幔、原始地幔、富集地幔等的基本定义　</w:t>
      </w:r>
    </w:p>
    <w:p w14:paraId="432A35A8">
      <w:pPr>
        <w:pStyle w:val="2"/>
        <w:ind w:firstLine="420"/>
        <w:rPr>
          <w:rFonts w:hint="eastAsia" w:ascii="Times New Roman" w:hAnsi="Times New Roman"/>
        </w:rPr>
      </w:pPr>
      <w:r>
        <w:rPr>
          <w:rFonts w:hint="eastAsia" w:ascii="Times New Roman" w:hAnsi="Times New Roman" w:eastAsia="黑体"/>
        </w:rPr>
        <w:t>考试要求</w:t>
      </w:r>
    </w:p>
    <w:p w14:paraId="00649FC9"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. 掌握大陆地壳、大洋地壳、大陆上（下）地壳的岩石组成特征</w:t>
      </w:r>
    </w:p>
    <w:p w14:paraId="50F1AFF2">
      <w:pPr>
        <w:pStyle w:val="2"/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hint="eastAsia" w:ascii="Times New Roman" w:hAnsi="Times New Roman"/>
        </w:rPr>
        <w:t>掌握</w:t>
      </w:r>
      <w:r>
        <w:rPr>
          <w:rFonts w:ascii="Times New Roman" w:hAnsi="Times New Roman"/>
        </w:rPr>
        <w:t>大陆</w:t>
      </w:r>
      <w:r>
        <w:rPr>
          <w:rFonts w:hint="eastAsia" w:ascii="Times New Roman" w:hAnsi="Times New Roman"/>
        </w:rPr>
        <w:t>浅部和</w:t>
      </w:r>
      <w:r>
        <w:rPr>
          <w:rFonts w:ascii="Times New Roman" w:hAnsi="Times New Roman"/>
        </w:rPr>
        <w:t>深部地壳元素丰度研究的思路和方法</w:t>
      </w:r>
    </w:p>
    <w:p w14:paraId="44074639">
      <w:pPr>
        <w:pStyle w:val="2"/>
        <w:ind w:firstLine="420" w:firstLineChars="200"/>
        <w:rPr>
          <w:rFonts w:hint="eastAsia"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hint="eastAsia" w:ascii="Times New Roman" w:hAnsi="Times New Roman"/>
        </w:rPr>
        <w:t xml:space="preserve"> 了解地幔、地核的岩石组成特点。</w:t>
      </w:r>
    </w:p>
    <w:p w14:paraId="4EC38DFD">
      <w:pPr>
        <w:pStyle w:val="2"/>
        <w:ind w:firstLine="42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掌握</w:t>
      </w:r>
      <w:r>
        <w:rPr>
          <w:rFonts w:ascii="Times New Roman" w:hAnsi="Times New Roman"/>
        </w:rPr>
        <w:t>大陆</w:t>
      </w:r>
      <w:r>
        <w:rPr>
          <w:rFonts w:hint="eastAsia" w:ascii="Times New Roman" w:hAnsi="Times New Roman"/>
        </w:rPr>
        <w:t>地壳</w:t>
      </w:r>
      <w:r>
        <w:rPr>
          <w:rFonts w:ascii="Times New Roman" w:hAnsi="Times New Roman"/>
        </w:rPr>
        <w:t>、大洋地壳、地幔</w:t>
      </w:r>
      <w:r>
        <w:rPr>
          <w:rFonts w:hint="eastAsia" w:ascii="Times New Roman" w:hAnsi="Times New Roman"/>
        </w:rPr>
        <w:t>及</w:t>
      </w:r>
      <w:r>
        <w:rPr>
          <w:rFonts w:ascii="Times New Roman" w:hAnsi="Times New Roman"/>
        </w:rPr>
        <w:t>地核的基本元素地球化学特征。</w:t>
      </w:r>
    </w:p>
    <w:p w14:paraId="5226D856">
      <w:pPr>
        <w:pStyle w:val="2"/>
        <w:ind w:firstLine="420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5. </w:t>
      </w:r>
      <w:r>
        <w:rPr>
          <w:rFonts w:hint="eastAsia" w:ascii="Times New Roman" w:hAnsi="Times New Roman"/>
        </w:rPr>
        <w:t>大陆</w:t>
      </w:r>
      <w:r>
        <w:rPr>
          <w:rFonts w:ascii="Times New Roman" w:hAnsi="Times New Roman"/>
        </w:rPr>
        <w:t>地壳的元素地球化学特征及其</w:t>
      </w:r>
      <w:r>
        <w:rPr>
          <w:rFonts w:hint="eastAsia" w:ascii="Times New Roman" w:hAnsi="Times New Roman"/>
        </w:rPr>
        <w:t>对</w:t>
      </w:r>
      <w:r>
        <w:rPr>
          <w:rFonts w:ascii="Times New Roman" w:hAnsi="Times New Roman"/>
        </w:rPr>
        <w:t>壳幔物质循环的指示意义。</w:t>
      </w:r>
    </w:p>
    <w:p w14:paraId="0E5A05F0">
      <w:pPr>
        <w:pStyle w:val="2"/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  </w:t>
      </w:r>
    </w:p>
    <w:p w14:paraId="55A58F1A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四、元素的</w:t>
      </w:r>
      <w:r>
        <w:rPr>
          <w:rFonts w:ascii="Times New Roman" w:hAnsi="Times New Roman" w:eastAsia="黑体"/>
        </w:rPr>
        <w:t>晶体化学性质与元素</w:t>
      </w:r>
      <w:r>
        <w:rPr>
          <w:rFonts w:hint="eastAsia" w:ascii="Times New Roman" w:hAnsi="Times New Roman" w:eastAsia="黑体"/>
        </w:rPr>
        <w:t>结合规律</w:t>
      </w:r>
    </w:p>
    <w:p w14:paraId="0C8AB2D4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考试内容</w:t>
      </w:r>
    </w:p>
    <w:p w14:paraId="107348BA">
      <w:pPr>
        <w:pStyle w:val="2"/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自然界地球化学体系的特点、元素的地球化学亲合性、元素的地球化学分类、类质同像规律（法则）及研究意义、元素的存在形式及其地球化学意义</w:t>
      </w:r>
    </w:p>
    <w:p w14:paraId="1DE8C906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考试要求</w:t>
      </w:r>
    </w:p>
    <w:p w14:paraId="404E8383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 理解自然体系的特点，亲石（氧）元素、亲铜（硫）元素、亲铁元素、亲气元素的概念及分布特点。</w:t>
      </w:r>
    </w:p>
    <w:p w14:paraId="0D038912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 掌握Goldschmidt的元素地球化学分类及相关的名词概念。</w:t>
      </w:r>
    </w:p>
    <w:p w14:paraId="52DD1BB5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 掌握岩浆结晶过程中元素结合规律及其控制因素。</w:t>
      </w:r>
    </w:p>
    <w:p w14:paraId="73A7097D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4. 理解类质同像的地球化学意义。</w:t>
      </w:r>
    </w:p>
    <w:p w14:paraId="281DACA3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</w:t>
      </w:r>
      <w:r>
        <w:rPr>
          <w:rFonts w:ascii="Times New Roman" w:hAnsi="Times New Roman"/>
        </w:rPr>
        <w:t xml:space="preserve">. </w:t>
      </w:r>
      <w:r>
        <w:rPr>
          <w:rFonts w:hint="eastAsia" w:ascii="Times New Roman" w:hAnsi="Times New Roman"/>
        </w:rPr>
        <w:t>地壳中元素主要存在形式，水介质中元素的存在形式。</w:t>
      </w:r>
    </w:p>
    <w:p w14:paraId="6F943F4D">
      <w:pPr>
        <w:pStyle w:val="2"/>
        <w:spacing w:before="120" w:after="120"/>
        <w:rPr>
          <w:rFonts w:ascii="Times New Roman" w:hAnsi="Times New Roman" w:eastAsia="黑体"/>
        </w:rPr>
      </w:pPr>
    </w:p>
    <w:p w14:paraId="145F2C6C">
      <w:pPr>
        <w:pStyle w:val="2"/>
        <w:spacing w:before="120" w:after="12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五、元素的地球化学迁移</w:t>
      </w:r>
    </w:p>
    <w:p w14:paraId="4D916FFF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考试内容</w:t>
      </w:r>
    </w:p>
    <w:p w14:paraId="25329767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自然界的物质是不断运动的，元素也包含其中，元素在自然界的地球化学迁移、元素在自然界迁移的形式、迁移沉淀的因素受到内因（聚集状态、存在形式、元素和化合物性质）和外因（环境物理化学条件：温度、浓度、pH、Eh等）因素的制约，以及元素迁移中的热力学规律。</w:t>
      </w:r>
    </w:p>
    <w:p w14:paraId="0AA94EFB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考试要求</w:t>
      </w:r>
    </w:p>
    <w:p w14:paraId="722C5749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1. 理解</w:t>
      </w:r>
      <w:r>
        <w:rPr>
          <w:rFonts w:ascii="Times New Roman" w:hAnsi="Times New Roman"/>
        </w:rPr>
        <w:t>元素的地球化学迁移</w:t>
      </w:r>
      <w:r>
        <w:rPr>
          <w:rFonts w:hint="eastAsia" w:ascii="Times New Roman" w:hAnsi="Times New Roman"/>
        </w:rPr>
        <w:t>概念与完整过程。</w:t>
      </w:r>
    </w:p>
    <w:p w14:paraId="0C44AB91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2. 掌握</w:t>
      </w:r>
      <w:r>
        <w:rPr>
          <w:rFonts w:ascii="Times New Roman" w:hAnsi="Times New Roman"/>
        </w:rPr>
        <w:t>元素迁移的形式及影响因素</w:t>
      </w:r>
      <w:r>
        <w:rPr>
          <w:rFonts w:hint="eastAsia" w:ascii="Times New Roman" w:hAnsi="Times New Roman"/>
        </w:rPr>
        <w:t>。</w:t>
      </w:r>
    </w:p>
    <w:p w14:paraId="2E0A936B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3. 掌握</w:t>
      </w:r>
      <w:r>
        <w:rPr>
          <w:rFonts w:ascii="Times New Roman" w:hAnsi="Times New Roman"/>
        </w:rPr>
        <w:t>水介质中元素迁移的化学规律</w:t>
      </w:r>
      <w:r>
        <w:rPr>
          <w:rFonts w:hint="eastAsia" w:ascii="Times New Roman" w:hAnsi="Times New Roman"/>
        </w:rPr>
        <w:t>。</w:t>
      </w:r>
    </w:p>
    <w:p w14:paraId="0B0C51DC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</w:t>
      </w:r>
    </w:p>
    <w:p w14:paraId="0A3ACCCC">
      <w:pPr>
        <w:pStyle w:val="2"/>
        <w:spacing w:before="120" w:after="12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六、微量元素地球化学</w:t>
      </w:r>
    </w:p>
    <w:p w14:paraId="7738E89D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考试内容</w:t>
      </w:r>
    </w:p>
    <w:p w14:paraId="351F90BA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微量元素的概念、特点，分配系数表达式、能斯特分配定律、相容元素、不相容元素、岩浆过程中的部分熔融模型和分异结晶模型、稀土元素概念与分类、图解、典型稀土参数及示踪意义。</w:t>
      </w:r>
    </w:p>
    <w:p w14:paraId="62D33D06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考试要求</w:t>
      </w:r>
    </w:p>
    <w:p w14:paraId="4A27D7FF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 理解微量元素的相关概念和岩浆过程中定量模型。</w:t>
      </w:r>
    </w:p>
    <w:p w14:paraId="26A82FA6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 理解稀土元素的特点、参数、图解和示踪意义。</w:t>
      </w:r>
    </w:p>
    <w:p w14:paraId="7579FB74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 了解</w:t>
      </w:r>
      <w:r>
        <w:rPr>
          <w:rFonts w:ascii="Times New Roman" w:hAnsi="Times New Roman"/>
        </w:rPr>
        <w:t>微量元素的分配系数及其影响因素、</w:t>
      </w:r>
      <w:r>
        <w:rPr>
          <w:rFonts w:hint="eastAsia" w:ascii="Times New Roman" w:hAnsi="Times New Roman"/>
        </w:rPr>
        <w:t>地球化学</w:t>
      </w:r>
      <w:r>
        <w:rPr>
          <w:rFonts w:ascii="Times New Roman" w:hAnsi="Times New Roman"/>
        </w:rPr>
        <w:t>应用。</w:t>
      </w:r>
    </w:p>
    <w:p w14:paraId="22B7B850">
      <w:pPr>
        <w:pStyle w:val="2"/>
        <w:ind w:firstLine="435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4. </w:t>
      </w:r>
      <w:r>
        <w:rPr>
          <w:rFonts w:hint="eastAsia" w:ascii="Times New Roman" w:hAnsi="Times New Roman"/>
        </w:rPr>
        <w:t>了解微量元素地质温度计。</w:t>
      </w:r>
    </w:p>
    <w:p w14:paraId="300BF3B3">
      <w:pPr>
        <w:pStyle w:val="2"/>
        <w:ind w:firstLine="435"/>
        <w:rPr>
          <w:rFonts w:hint="eastAsia"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 了解微量元素对示踪地质环境、物源区构造背景的指示作用。</w:t>
      </w:r>
    </w:p>
    <w:p w14:paraId="7034572D">
      <w:pPr>
        <w:pStyle w:val="2"/>
        <w:ind w:firstLine="435"/>
        <w:rPr>
          <w:rFonts w:hint="eastAsia"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hint="eastAsia" w:ascii="Times New Roman" w:hAnsi="Times New Roman"/>
        </w:rPr>
        <w:t>. 了解微量元素特征对沉积岩、火成岩形成的构造环境的指示作用。</w:t>
      </w:r>
    </w:p>
    <w:p w14:paraId="517613B7">
      <w:pPr>
        <w:pStyle w:val="2"/>
        <w:spacing w:before="120" w:after="120"/>
        <w:rPr>
          <w:rFonts w:ascii="Times New Roman" w:hAnsi="Times New Roman" w:eastAsia="黑体"/>
        </w:rPr>
      </w:pPr>
    </w:p>
    <w:p w14:paraId="18C28B6E">
      <w:pPr>
        <w:pStyle w:val="2"/>
        <w:spacing w:before="120" w:after="120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>七、同位素地球化学</w:t>
      </w:r>
    </w:p>
    <w:p w14:paraId="66BB6D4D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考试内容</w:t>
      </w:r>
    </w:p>
    <w:p w14:paraId="1147F492">
      <w:pPr>
        <w:pStyle w:val="2"/>
        <w:ind w:firstLine="435"/>
        <w:rPr>
          <w:rFonts w:ascii="Times New Roman" w:hAnsi="Times New Roman"/>
        </w:rPr>
      </w:pPr>
      <w:r>
        <w:rPr>
          <w:rFonts w:hint="eastAsia" w:ascii="Times New Roman" w:hAnsi="Times New Roman"/>
        </w:rPr>
        <w:t>Rb-Sr、U-Th-Pb、Sm-Nd和</w:t>
      </w:r>
      <w:r>
        <w:rPr>
          <w:rFonts w:ascii="Times New Roman" w:hAnsi="Times New Roman"/>
        </w:rPr>
        <w:t>K-Ar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Ar-Ar</w:t>
      </w:r>
      <w:r>
        <w:rPr>
          <w:rFonts w:hint="eastAsia" w:ascii="Times New Roman" w:hAnsi="Times New Roman"/>
        </w:rPr>
        <w:t>同位素体系的相关概念、衰变定律、定年公式及注意事项；</w:t>
      </w:r>
    </w:p>
    <w:p w14:paraId="6D560C80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Re-Os同位素体系和Lu-Hf同位素体系基本特点、原理</w:t>
      </w:r>
      <w:r>
        <w:rPr>
          <w:rFonts w:ascii="Times New Roman" w:hAnsi="Times New Roman"/>
        </w:rPr>
        <w:t>及应用</w:t>
      </w:r>
      <w:r>
        <w:rPr>
          <w:rFonts w:hint="eastAsia" w:ascii="Times New Roman" w:hAnsi="Times New Roman"/>
        </w:rPr>
        <w:t>；</w:t>
      </w:r>
    </w:p>
    <w:p w14:paraId="523BB62E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Nd-Sr</w:t>
      </w:r>
      <w:r>
        <w:rPr>
          <w:rFonts w:ascii="Times New Roman" w:hAnsi="Times New Roman"/>
        </w:rPr>
        <w:t>-Pb-Os-Hf同位素的地球化学示踪</w:t>
      </w:r>
      <w:r>
        <w:rPr>
          <w:rFonts w:hint="eastAsia" w:ascii="Times New Roman" w:hAnsi="Times New Roman"/>
        </w:rPr>
        <w:t>的原理及基本应用；</w:t>
      </w:r>
    </w:p>
    <w:p w14:paraId="62C71873">
      <w:pPr>
        <w:pStyle w:val="2"/>
        <w:ind w:firstLine="435"/>
        <w:rPr>
          <w:rFonts w:ascii="Times New Roman" w:hAnsi="Times New Roman"/>
        </w:rPr>
      </w:pPr>
      <w:r>
        <w:rPr>
          <w:rFonts w:hint="eastAsia" w:ascii="Times New Roman" w:hAnsi="Times New Roman"/>
        </w:rPr>
        <w:t>O、S、H和C同位素体系、分馏系数、分馏作用、同位素标准，稳定同位素表达；</w:t>
      </w:r>
    </w:p>
    <w:p w14:paraId="53114F05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非传统同位素</w:t>
      </w:r>
      <w:r>
        <w:rPr>
          <w:rFonts w:ascii="Times New Roman" w:hAnsi="Times New Roman"/>
        </w:rPr>
        <w:t>的</w:t>
      </w:r>
      <w:r>
        <w:rPr>
          <w:rFonts w:hint="eastAsia" w:ascii="Times New Roman" w:hAnsi="Times New Roman"/>
        </w:rPr>
        <w:t>种类</w:t>
      </w:r>
      <w:r>
        <w:rPr>
          <w:rFonts w:ascii="Times New Roman" w:hAnsi="Times New Roman"/>
        </w:rPr>
        <w:t>及基本应用领域；</w:t>
      </w:r>
    </w:p>
    <w:p w14:paraId="62B11E67">
      <w:pPr>
        <w:pStyle w:val="2"/>
        <w:ind w:firstLine="435"/>
        <w:rPr>
          <w:rFonts w:ascii="Times New Roman" w:hAnsi="Times New Roman"/>
        </w:rPr>
      </w:pPr>
      <w:r>
        <w:rPr>
          <w:rFonts w:hint="eastAsia" w:ascii="Times New Roman" w:hAnsi="Times New Roman"/>
        </w:rPr>
        <w:t>同位素封闭温度、同位素等时线年龄、模式年龄公式及意义；</w:t>
      </w:r>
    </w:p>
    <w:p w14:paraId="2D250453">
      <w:pPr>
        <w:pStyle w:val="2"/>
        <w:ind w:firstLine="435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年轻地质体定年的集中方法。</w:t>
      </w:r>
    </w:p>
    <w:p w14:paraId="789F7522">
      <w:pPr>
        <w:pStyle w:val="2"/>
        <w:rPr>
          <w:rFonts w:hint="eastAsia" w:ascii="Times New Roman" w:hAnsi="Times New Roman" w:eastAsia="黑体"/>
        </w:rPr>
      </w:pPr>
      <w:r>
        <w:rPr>
          <w:rFonts w:hint="eastAsia" w:ascii="Times New Roman" w:hAnsi="Times New Roman" w:eastAsia="黑体"/>
        </w:rPr>
        <w:t xml:space="preserve">    考试要求</w:t>
      </w:r>
    </w:p>
    <w:p w14:paraId="6C474980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1. 了解同位素地球化学的最新进展。</w:t>
      </w:r>
    </w:p>
    <w:p w14:paraId="526ABD7C">
      <w:pPr>
        <w:pStyle w:val="2"/>
        <w:ind w:firstLine="420"/>
        <w:rPr>
          <w:rFonts w:ascii="Times New Roman" w:hAnsi="Times New Roman"/>
        </w:rPr>
      </w:pPr>
      <w:r>
        <w:rPr>
          <w:rFonts w:hint="eastAsia" w:ascii="Times New Roman" w:hAnsi="Times New Roman"/>
        </w:rPr>
        <w:t>2. 掌握Rb-Sr、U-Th-Pb、Sm-Nd和</w:t>
      </w:r>
      <w:r>
        <w:rPr>
          <w:rFonts w:ascii="Times New Roman" w:hAnsi="Times New Roman"/>
        </w:rPr>
        <w:t>K-Ar、Ar-Ar</w:t>
      </w:r>
      <w:r>
        <w:rPr>
          <w:rFonts w:hint="eastAsia" w:ascii="Times New Roman" w:hAnsi="Times New Roman"/>
        </w:rPr>
        <w:t>同位素定年的基本原理和注意事项。</w:t>
      </w:r>
    </w:p>
    <w:p w14:paraId="009F5577">
      <w:pPr>
        <w:pStyle w:val="2"/>
        <w:ind w:firstLine="420"/>
        <w:rPr>
          <w:rFonts w:hint="eastAsia" w:ascii="Times New Roman" w:hAnsi="Times New Roman"/>
        </w:rPr>
      </w:pPr>
      <w:r>
        <w:rPr>
          <w:rFonts w:ascii="Times New Roman" w:hAnsi="Times New Roman"/>
        </w:rPr>
        <w:t xml:space="preserve">3. </w:t>
      </w:r>
      <w:r>
        <w:rPr>
          <w:rFonts w:hint="eastAsia" w:ascii="Times New Roman" w:hAnsi="Times New Roman"/>
        </w:rPr>
        <w:t>掌握稳定</w:t>
      </w:r>
      <w:r>
        <w:rPr>
          <w:rFonts w:ascii="Times New Roman" w:hAnsi="Times New Roman"/>
        </w:rPr>
        <w:t>同位素的基本地球化学特性及其示踪的</w:t>
      </w:r>
      <w:r>
        <w:rPr>
          <w:rFonts w:hint="eastAsia" w:ascii="Times New Roman" w:hAnsi="Times New Roman"/>
        </w:rPr>
        <w:t>原理</w:t>
      </w:r>
      <w:r>
        <w:rPr>
          <w:rFonts w:ascii="Times New Roman" w:hAnsi="Times New Roman"/>
        </w:rPr>
        <w:t>。</w:t>
      </w:r>
    </w:p>
    <w:p w14:paraId="57D8C093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. 掌握同位素地质温度计的原理和应用。</w:t>
      </w:r>
    </w:p>
    <w:p w14:paraId="596E7219">
      <w:pPr>
        <w:pStyle w:val="2"/>
        <w:ind w:firstLine="435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. 掌握各种同位素体系示踪地质体源区性质的原理和主要参数。</w:t>
      </w:r>
    </w:p>
    <w:p w14:paraId="39E04276">
      <w:pPr>
        <w:pStyle w:val="2"/>
        <w:ind w:firstLine="435"/>
        <w:rPr>
          <w:rFonts w:ascii="Times New Roman" w:hAnsi="Times New Roman"/>
        </w:rPr>
      </w:pPr>
    </w:p>
    <w:p w14:paraId="4E21F057">
      <w:pPr>
        <w:pStyle w:val="2"/>
        <w:rPr>
          <w:rFonts w:ascii="Times New Roman" w:hAnsi="Times New Roman" w:eastAsia="黑体"/>
        </w:rPr>
      </w:pPr>
    </w:p>
    <w:p w14:paraId="3F5CFAF8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 w:eastAsia="黑体"/>
        </w:rPr>
        <w:t>八、参考教程</w:t>
      </w:r>
    </w:p>
    <w:p w14:paraId="1A150220">
      <w:pPr>
        <w:pStyle w:val="2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 xml:space="preserve">    张宏飞 高山主编，</w:t>
      </w:r>
      <w:r>
        <w:rPr>
          <w:rFonts w:ascii="Times New Roman" w:hAnsi="Times New Roman"/>
        </w:rPr>
        <w:t>2012</w:t>
      </w:r>
      <w:r>
        <w:rPr>
          <w:rFonts w:hint="eastAsia" w:ascii="Times New Roman" w:hAnsi="Times New Roman"/>
        </w:rPr>
        <w:t>，地球化学，地质出版社</w:t>
      </w:r>
    </w:p>
    <w:p w14:paraId="7F98D3A5">
      <w:pPr>
        <w:pStyle w:val="2"/>
        <w:rPr>
          <w:rFonts w:hint="eastAsia" w:ascii="Times New Roman" w:hAnsi="Times New Roman" w:eastAsia="黑体"/>
        </w:rPr>
      </w:pPr>
    </w:p>
    <w:sectPr>
      <w:footerReference r:id="rId3" w:type="default"/>
      <w:footerReference r:id="rId4" w:type="even"/>
      <w:pgSz w:w="11906" w:h="16838"/>
      <w:pgMar w:top="1134" w:right="1418" w:bottom="1134" w:left="175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96B67E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2</w:t>
    </w:r>
    <w:r>
      <w:rPr>
        <w:rStyle w:val="8"/>
      </w:rPr>
      <w:fldChar w:fldCharType="end"/>
    </w:r>
  </w:p>
  <w:p w14:paraId="0C88429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CA36A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799D58D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mOTFiODM5NTM3ZjNhMjFiZGJjNzQyOWYzNzFiNDUifQ=="/>
  </w:docVars>
  <w:rsids>
    <w:rsidRoot w:val="00632C3B"/>
    <w:rsid w:val="00027E50"/>
    <w:rsid w:val="00063ADE"/>
    <w:rsid w:val="00081E3C"/>
    <w:rsid w:val="000938E0"/>
    <w:rsid w:val="000A3F62"/>
    <w:rsid w:val="000A4111"/>
    <w:rsid w:val="000D58AA"/>
    <w:rsid w:val="000D5A3D"/>
    <w:rsid w:val="00113D96"/>
    <w:rsid w:val="00116720"/>
    <w:rsid w:val="00124C45"/>
    <w:rsid w:val="001A313B"/>
    <w:rsid w:val="001D5ACB"/>
    <w:rsid w:val="001E242B"/>
    <w:rsid w:val="00234215"/>
    <w:rsid w:val="0025164B"/>
    <w:rsid w:val="00251CD7"/>
    <w:rsid w:val="00281926"/>
    <w:rsid w:val="002E6E62"/>
    <w:rsid w:val="0033047C"/>
    <w:rsid w:val="00337652"/>
    <w:rsid w:val="003429C0"/>
    <w:rsid w:val="0036317E"/>
    <w:rsid w:val="00365D4B"/>
    <w:rsid w:val="00372794"/>
    <w:rsid w:val="003A3739"/>
    <w:rsid w:val="003B6AE8"/>
    <w:rsid w:val="0044300C"/>
    <w:rsid w:val="004D1226"/>
    <w:rsid w:val="00521E79"/>
    <w:rsid w:val="0063131B"/>
    <w:rsid w:val="00632C3B"/>
    <w:rsid w:val="006421A9"/>
    <w:rsid w:val="0064233A"/>
    <w:rsid w:val="006C7CCA"/>
    <w:rsid w:val="006F1926"/>
    <w:rsid w:val="00766182"/>
    <w:rsid w:val="0078140D"/>
    <w:rsid w:val="00794D2B"/>
    <w:rsid w:val="007D4CCA"/>
    <w:rsid w:val="007F1A3B"/>
    <w:rsid w:val="00805055"/>
    <w:rsid w:val="00807089"/>
    <w:rsid w:val="00813649"/>
    <w:rsid w:val="00822033"/>
    <w:rsid w:val="00843BB5"/>
    <w:rsid w:val="008607A5"/>
    <w:rsid w:val="00892A43"/>
    <w:rsid w:val="008B3912"/>
    <w:rsid w:val="008C385A"/>
    <w:rsid w:val="009219DC"/>
    <w:rsid w:val="0094187D"/>
    <w:rsid w:val="009461B7"/>
    <w:rsid w:val="009C7137"/>
    <w:rsid w:val="00A53C2B"/>
    <w:rsid w:val="00A9258C"/>
    <w:rsid w:val="00AA29E8"/>
    <w:rsid w:val="00AC11E9"/>
    <w:rsid w:val="00AC307C"/>
    <w:rsid w:val="00AF7834"/>
    <w:rsid w:val="00B21FBE"/>
    <w:rsid w:val="00B46F21"/>
    <w:rsid w:val="00B55901"/>
    <w:rsid w:val="00C16D01"/>
    <w:rsid w:val="00C40495"/>
    <w:rsid w:val="00C963E4"/>
    <w:rsid w:val="00CA7CBE"/>
    <w:rsid w:val="00CB20F8"/>
    <w:rsid w:val="00CD6BFD"/>
    <w:rsid w:val="00D270D8"/>
    <w:rsid w:val="00D42609"/>
    <w:rsid w:val="00DB0EE1"/>
    <w:rsid w:val="00E079CD"/>
    <w:rsid w:val="00EA304D"/>
    <w:rsid w:val="00EB0689"/>
    <w:rsid w:val="00F012C5"/>
    <w:rsid w:val="00F66F4A"/>
    <w:rsid w:val="00FA6344"/>
    <w:rsid w:val="00FB38BE"/>
    <w:rsid w:val="00FC0A04"/>
    <w:rsid w:val="2E345D77"/>
    <w:rsid w:val="5F1C6A2A"/>
    <w:rsid w:val="6DCF4D50"/>
    <w:rsid w:val="6F960E8D"/>
    <w:rsid w:val="7F255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0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C.U.G</Company>
  <Pages>3</Pages>
  <Words>308</Words>
  <Characters>1760</Characters>
  <Lines>14</Lines>
  <Paragraphs>4</Paragraphs>
  <TotalTime>0</TotalTime>
  <ScaleCrop>false</ScaleCrop>
  <LinksUpToDate>false</LinksUpToDate>
  <CharactersWithSpaces>2064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2020-06-27T01:54:00Z</dcterms:created>
  <dc:creator>GRADUATE</dc:creator>
  <cp:lastModifiedBy>vertesyuan</cp:lastModifiedBy>
  <cp:lastPrinted>2009-03-24T03:11:00Z</cp:lastPrinted>
  <dcterms:modified xsi:type="dcterms:W3CDTF">2024-09-23T08:49:11Z</dcterms:modified>
  <dc:title>中国地质大学研究生院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AFAB48BECCB54BEC8F912A914CE9D39D_13</vt:lpwstr>
  </property>
</Properties>
</file>