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7E3EC">
      <w:pPr>
        <w:ind w:firstLine="480" w:firstLineChars="200"/>
        <w:jc w:val="left"/>
        <w:rPr>
          <w:rFonts w:hint="eastAsia" w:ascii="ˎ̥" w:hAnsi="ˎ̥"/>
          <w:color w:val="000000"/>
          <w:sz w:val="24"/>
        </w:rPr>
      </w:pPr>
      <w:bookmarkStart w:id="0" w:name="_GoBack"/>
      <w:bookmarkEnd w:id="0"/>
      <w:r>
        <w:rPr>
          <w:rFonts w:hint="eastAsia" w:ascii="ˎ̥" w:hAnsi="ˎ̥"/>
          <w:color w:val="000000"/>
          <w:sz w:val="24"/>
        </w:rPr>
        <w:t>为了帮助广大考生复习备考，也应广大考生的要求，现提供我校自命题专业课的考试大纲供考生下载。考生在复习备考时，应全面复习，我校自命题专业课的考试大纲仅供参考。</w:t>
      </w:r>
    </w:p>
    <w:p w14:paraId="12C09D14">
      <w:pPr>
        <w:ind w:firstLine="420" w:firstLineChars="200"/>
        <w:jc w:val="left"/>
        <w:rPr>
          <w:rFonts w:ascii="宋体" w:hAnsi="宋体"/>
          <w:color w:val="000000"/>
          <w:szCs w:val="21"/>
        </w:rPr>
      </w:pPr>
    </w:p>
    <w:p w14:paraId="53026E83">
      <w:pPr>
        <w:spacing w:line="360" w:lineRule="auto"/>
        <w:jc w:val="center"/>
        <w:rPr>
          <w:rFonts w:hint="eastAsia" w:ascii="黑体" w:eastAsia="黑体"/>
          <w:b/>
          <w:bCs/>
          <w:sz w:val="28"/>
        </w:rPr>
      </w:pPr>
      <w:r>
        <w:rPr>
          <w:rFonts w:hint="eastAsia" w:ascii="黑体" w:eastAsia="黑体"/>
          <w:b/>
          <w:bCs/>
          <w:sz w:val="28"/>
        </w:rPr>
        <w:t>上海电力大学</w:t>
      </w:r>
    </w:p>
    <w:p w14:paraId="7FF25000">
      <w:pPr>
        <w:spacing w:line="360" w:lineRule="auto"/>
        <w:jc w:val="center"/>
        <w:rPr>
          <w:rFonts w:hint="eastAsia" w:ascii="黑体" w:eastAsia="黑体"/>
          <w:b/>
          <w:bCs/>
          <w:sz w:val="28"/>
        </w:rPr>
      </w:pPr>
      <w:r>
        <w:rPr>
          <w:rFonts w:hint="eastAsia" w:ascii="黑体" w:eastAsia="黑体"/>
          <w:b/>
          <w:bCs/>
          <w:sz w:val="28"/>
        </w:rPr>
        <w:t>20</w:t>
      </w:r>
      <w:r>
        <w:rPr>
          <w:rFonts w:ascii="黑体" w:eastAsia="黑体"/>
          <w:b/>
          <w:bCs/>
          <w:sz w:val="28"/>
        </w:rPr>
        <w:t>2</w:t>
      </w:r>
      <w:r>
        <w:rPr>
          <w:rFonts w:hint="eastAsia" w:ascii="黑体" w:eastAsia="黑体"/>
          <w:b/>
          <w:bCs/>
          <w:sz w:val="28"/>
        </w:rPr>
        <w:t>5年硕士研究生入学初试《常微分方程》课程考试大纲</w:t>
      </w:r>
    </w:p>
    <w:p w14:paraId="5CBF6534">
      <w:pPr>
        <w:rPr>
          <w:rFonts w:hint="eastAsia" w:ascii="Verdana" w:hAnsi="Verdana" w:cs="宋体"/>
          <w:b/>
          <w:bCs/>
          <w:kern w:val="0"/>
          <w:szCs w:val="21"/>
        </w:rPr>
      </w:pPr>
    </w:p>
    <w:p w14:paraId="70570AA1">
      <w:pPr>
        <w:rPr>
          <w:rFonts w:hint="eastAsia"/>
          <w:b/>
          <w:bCs/>
          <w:sz w:val="24"/>
        </w:rPr>
      </w:pPr>
      <w:r>
        <w:rPr>
          <w:rFonts w:hint="eastAsia" w:ascii="Verdana" w:hAnsi="Verdana" w:cs="宋体"/>
          <w:b/>
          <w:bCs/>
          <w:kern w:val="0"/>
          <w:sz w:val="24"/>
          <w:szCs w:val="21"/>
        </w:rPr>
        <w:t>参考书目</w:t>
      </w:r>
      <w:r>
        <w:rPr>
          <w:rFonts w:hint="eastAsia"/>
          <w:b/>
          <w:bCs/>
          <w:sz w:val="24"/>
        </w:rPr>
        <w:t>：</w:t>
      </w:r>
    </w:p>
    <w:p w14:paraId="142CBC29">
      <w:pPr>
        <w:rPr>
          <w:b/>
          <w:bCs/>
          <w:sz w:val="24"/>
        </w:rPr>
      </w:pPr>
      <w:r>
        <w:rPr>
          <w:b/>
          <w:bCs/>
          <w:sz w:val="24"/>
        </w:rPr>
        <w:fldChar w:fldCharType="begin"/>
      </w:r>
      <w:r>
        <w:rPr>
          <w:b/>
          <w:bCs/>
          <w:sz w:val="24"/>
        </w:rPr>
        <w:instrText xml:space="preserve"> = 1 \* GB3 </w:instrText>
      </w:r>
      <w:r>
        <w:rPr>
          <w:b/>
          <w:bCs/>
          <w:sz w:val="24"/>
        </w:rPr>
        <w:fldChar w:fldCharType="separate"/>
      </w:r>
      <w:r>
        <w:rPr>
          <w:rFonts w:hint="eastAsia"/>
          <w:b/>
          <w:bCs/>
          <w:sz w:val="24"/>
          <w:lang/>
        </w:rPr>
        <w:t>①</w:t>
      </w:r>
      <w:r>
        <w:rPr>
          <w:b/>
          <w:bCs/>
          <w:sz w:val="24"/>
        </w:rPr>
        <w:fldChar w:fldCharType="end"/>
      </w:r>
      <w:r>
        <w:rPr>
          <w:rFonts w:hint="eastAsia"/>
          <w:b/>
          <w:bCs/>
          <w:sz w:val="24"/>
        </w:rPr>
        <w:t xml:space="preserve"> 蔡燧林，《常微分方程》（第四版），杭州：浙江大学出版社，2018年；</w:t>
      </w:r>
    </w:p>
    <w:p w14:paraId="472B5524">
      <w:pPr>
        <w:rPr>
          <w:b/>
          <w:bCs/>
          <w:sz w:val="24"/>
        </w:rPr>
      </w:pPr>
      <w:r>
        <w:rPr>
          <w:b/>
          <w:bCs/>
          <w:sz w:val="24"/>
        </w:rPr>
        <w:fldChar w:fldCharType="begin"/>
      </w:r>
      <w:r>
        <w:rPr>
          <w:b/>
          <w:bCs/>
          <w:sz w:val="24"/>
        </w:rPr>
        <w:instrText xml:space="preserve"> = 2 \* GB3 </w:instrText>
      </w:r>
      <w:r>
        <w:rPr>
          <w:b/>
          <w:bCs/>
          <w:sz w:val="24"/>
        </w:rPr>
        <w:fldChar w:fldCharType="separate"/>
      </w:r>
      <w:r>
        <w:rPr>
          <w:rFonts w:hint="eastAsia"/>
          <w:b/>
          <w:bCs/>
          <w:sz w:val="24"/>
          <w:lang/>
        </w:rPr>
        <w:t>②</w:t>
      </w:r>
      <w:r>
        <w:rPr>
          <w:b/>
          <w:bCs/>
          <w:sz w:val="24"/>
        </w:rPr>
        <w:fldChar w:fldCharType="end"/>
      </w:r>
      <w:r>
        <w:rPr>
          <w:rFonts w:hint="eastAsia"/>
          <w:b/>
          <w:bCs/>
          <w:sz w:val="24"/>
        </w:rPr>
        <w:t xml:space="preserve"> 丁同仁, </w:t>
      </w:r>
      <w:r>
        <w:rPr>
          <w:b/>
          <w:bCs/>
          <w:sz w:val="24"/>
        </w:rPr>
        <w:t>李承治</w:t>
      </w:r>
      <w:r>
        <w:rPr>
          <w:rFonts w:hint="eastAsia"/>
          <w:b/>
          <w:bCs/>
          <w:sz w:val="24"/>
        </w:rPr>
        <w:t>，《常微分方程教程》（第二版），北京：高等教育出版社，2004年.</w:t>
      </w:r>
    </w:p>
    <w:p w14:paraId="6474ECBE">
      <w:pPr>
        <w:rPr>
          <w:rFonts w:hint="eastAsia" w:ascii="Verdana" w:hAnsi="Verdana" w:cs="宋体"/>
          <w:kern w:val="0"/>
          <w:szCs w:val="21"/>
        </w:rPr>
      </w:pPr>
    </w:p>
    <w:p w14:paraId="49CC3718">
      <w:pPr>
        <w:widowControl/>
        <w:spacing w:before="156" w:beforeLines="50"/>
        <w:jc w:val="left"/>
        <w:rPr>
          <w:kern w:val="0"/>
          <w:szCs w:val="21"/>
        </w:rPr>
      </w:pPr>
      <w:r>
        <w:rPr>
          <w:b/>
          <w:bCs/>
          <w:kern w:val="0"/>
          <w:szCs w:val="21"/>
        </w:rPr>
        <w:t>一、复习总体要求</w:t>
      </w:r>
    </w:p>
    <w:p w14:paraId="5B70288E">
      <w:pPr>
        <w:widowControl/>
        <w:spacing w:line="300" w:lineRule="auto"/>
        <w:ind w:firstLine="420" w:firstLineChars="200"/>
        <w:rPr>
          <w:color w:val="000000"/>
          <w:szCs w:val="21"/>
        </w:rPr>
      </w:pPr>
      <w:r>
        <w:rPr>
          <w:kern w:val="0"/>
          <w:szCs w:val="21"/>
        </w:rPr>
        <w:t>要求学生对</w:t>
      </w:r>
      <w:r>
        <w:rPr>
          <w:rFonts w:hint="eastAsia"/>
          <w:kern w:val="0"/>
          <w:szCs w:val="21"/>
        </w:rPr>
        <w:t>常微分方程</w:t>
      </w:r>
      <w:r>
        <w:rPr>
          <w:kern w:val="0"/>
          <w:szCs w:val="21"/>
        </w:rPr>
        <w:t>的基本概念</w:t>
      </w:r>
      <w:r>
        <w:rPr>
          <w:rFonts w:hint="eastAsia"/>
          <w:kern w:val="0"/>
          <w:szCs w:val="21"/>
        </w:rPr>
        <w:t>和</w:t>
      </w:r>
      <w:r>
        <w:rPr>
          <w:kern w:val="0"/>
          <w:szCs w:val="21"/>
        </w:rPr>
        <w:t>理论能</w:t>
      </w:r>
      <w:r>
        <w:rPr>
          <w:color w:val="000000"/>
          <w:szCs w:val="21"/>
        </w:rPr>
        <w:t>正确理解，并具有一定的分析</w:t>
      </w:r>
      <w:r>
        <w:rPr>
          <w:rFonts w:hint="eastAsia"/>
          <w:color w:val="000000"/>
          <w:szCs w:val="21"/>
        </w:rPr>
        <w:t>求解</w:t>
      </w:r>
      <w:r>
        <w:rPr>
          <w:color w:val="000000"/>
          <w:szCs w:val="21"/>
        </w:rPr>
        <w:t>能力和</w:t>
      </w:r>
      <w:r>
        <w:rPr>
          <w:rFonts w:hint="eastAsia" w:cs="宋体"/>
          <w:szCs w:val="21"/>
        </w:rPr>
        <w:t>利用变量数学方法解决生产实际问题的</w:t>
      </w:r>
      <w:r>
        <w:rPr>
          <w:color w:val="000000"/>
          <w:szCs w:val="21"/>
        </w:rPr>
        <w:t>应用能力。</w:t>
      </w:r>
    </w:p>
    <w:p w14:paraId="57F68C2F">
      <w:pPr>
        <w:widowControl/>
        <w:spacing w:before="156" w:beforeLines="50"/>
        <w:jc w:val="left"/>
        <w:rPr>
          <w:rFonts w:hint="eastAsia"/>
          <w:b/>
          <w:bCs/>
          <w:kern w:val="0"/>
          <w:szCs w:val="21"/>
        </w:rPr>
      </w:pPr>
      <w:r>
        <w:rPr>
          <w:b/>
          <w:bCs/>
          <w:kern w:val="0"/>
          <w:szCs w:val="21"/>
        </w:rPr>
        <w:t>二、复习内容</w:t>
      </w:r>
    </w:p>
    <w:p w14:paraId="6B9E2F43">
      <w:pPr>
        <w:pStyle w:val="10"/>
        <w:widowControl/>
        <w:numPr>
          <w:ilvl w:val="0"/>
          <w:numId w:val="1"/>
        </w:numPr>
        <w:adjustRightInd/>
        <w:spacing w:line="300" w:lineRule="auto"/>
        <w:ind w:firstLineChars="0"/>
        <w:jc w:val="both"/>
        <w:textAlignment w:val="auto"/>
        <w:rPr>
          <w:rFonts w:cs="宋体"/>
          <w:kern w:val="2"/>
          <w:sz w:val="21"/>
          <w:szCs w:val="21"/>
          <w:lang w:bidi="ar-SA"/>
        </w:rPr>
      </w:pPr>
      <w:r>
        <w:rPr>
          <w:rFonts w:hint="eastAsia" w:cs="宋体"/>
          <w:kern w:val="2"/>
          <w:sz w:val="21"/>
          <w:szCs w:val="21"/>
          <w:lang w:bidi="ar-SA"/>
        </w:rPr>
        <w:t>初等积分法可求解的各类方程</w:t>
      </w:r>
    </w:p>
    <w:p w14:paraId="0BD55472">
      <w:pPr>
        <w:autoSpaceDE w:val="0"/>
        <w:autoSpaceDN w:val="0"/>
        <w:spacing w:line="360" w:lineRule="auto"/>
        <w:ind w:left="372" w:leftChars="177"/>
        <w:rPr>
          <w:rFonts w:cs="宋体"/>
          <w:szCs w:val="21"/>
        </w:rPr>
      </w:pPr>
      <w:r>
        <w:rPr>
          <w:rFonts w:hint="eastAsia" w:cs="宋体"/>
          <w:szCs w:val="21"/>
        </w:rPr>
        <w:t>1.微分方程的基本概念</w:t>
      </w:r>
    </w:p>
    <w:p w14:paraId="716AFE26">
      <w:pPr>
        <w:autoSpaceDE w:val="0"/>
        <w:autoSpaceDN w:val="0"/>
        <w:spacing w:line="360" w:lineRule="auto"/>
        <w:ind w:left="372" w:leftChars="177"/>
        <w:rPr>
          <w:rFonts w:cs="宋体"/>
          <w:szCs w:val="21"/>
        </w:rPr>
      </w:pPr>
      <w:r>
        <w:rPr>
          <w:rFonts w:hint="eastAsia" w:cs="宋体"/>
          <w:szCs w:val="21"/>
        </w:rPr>
        <w:t>2.可分离变量的微分方程</w:t>
      </w:r>
    </w:p>
    <w:p w14:paraId="3DE72EBB">
      <w:pPr>
        <w:tabs>
          <w:tab w:val="left" w:pos="2835"/>
        </w:tabs>
        <w:autoSpaceDE w:val="0"/>
        <w:autoSpaceDN w:val="0"/>
        <w:spacing w:line="360" w:lineRule="auto"/>
        <w:ind w:left="372" w:leftChars="177"/>
        <w:rPr>
          <w:rFonts w:cs="宋体"/>
          <w:szCs w:val="21"/>
        </w:rPr>
      </w:pPr>
      <w:r>
        <w:rPr>
          <w:rFonts w:hint="eastAsia" w:cs="宋体"/>
          <w:szCs w:val="21"/>
        </w:rPr>
        <w:t>3.齐次方程</w:t>
      </w:r>
      <w:r>
        <w:rPr>
          <w:rFonts w:cs="宋体"/>
          <w:szCs w:val="21"/>
        </w:rPr>
        <w:tab/>
      </w:r>
    </w:p>
    <w:p w14:paraId="5DFDD752">
      <w:pPr>
        <w:autoSpaceDE w:val="0"/>
        <w:autoSpaceDN w:val="0"/>
        <w:spacing w:line="360" w:lineRule="auto"/>
        <w:ind w:left="372" w:leftChars="177"/>
        <w:rPr>
          <w:rFonts w:cs="宋体"/>
          <w:szCs w:val="21"/>
        </w:rPr>
      </w:pPr>
      <w:r>
        <w:rPr>
          <w:rFonts w:hint="eastAsia" w:cs="宋体"/>
          <w:szCs w:val="21"/>
        </w:rPr>
        <w:t>4.一阶线性微分方程</w:t>
      </w:r>
    </w:p>
    <w:p w14:paraId="307D55AA">
      <w:pPr>
        <w:autoSpaceDE w:val="0"/>
        <w:autoSpaceDN w:val="0"/>
        <w:spacing w:line="360" w:lineRule="auto"/>
        <w:ind w:left="372" w:leftChars="177"/>
        <w:rPr>
          <w:rFonts w:cs="宋体"/>
          <w:szCs w:val="21"/>
        </w:rPr>
      </w:pPr>
      <w:r>
        <w:rPr>
          <w:rFonts w:hint="eastAsia" w:cs="宋体"/>
          <w:szCs w:val="21"/>
        </w:rPr>
        <w:t>5. 全微分方程</w:t>
      </w:r>
    </w:p>
    <w:p w14:paraId="5315EAF4">
      <w:pPr>
        <w:autoSpaceDE w:val="0"/>
        <w:autoSpaceDN w:val="0"/>
        <w:spacing w:line="360" w:lineRule="auto"/>
        <w:ind w:left="372" w:leftChars="177"/>
        <w:rPr>
          <w:rFonts w:hAnsi="宋体"/>
          <w:bCs/>
        </w:rPr>
      </w:pPr>
      <w:r>
        <w:rPr>
          <w:rFonts w:hint="eastAsia" w:cs="宋体"/>
          <w:szCs w:val="21"/>
        </w:rPr>
        <w:t>6. 可降阶的高阶微分方程</w:t>
      </w:r>
    </w:p>
    <w:p w14:paraId="1724213B">
      <w:pPr>
        <w:widowControl/>
        <w:spacing w:before="156" w:beforeLines="50"/>
        <w:jc w:val="left"/>
        <w:rPr>
          <w:rFonts w:cs="宋体"/>
          <w:szCs w:val="21"/>
        </w:rPr>
      </w:pPr>
      <w:r>
        <w:rPr>
          <w:rFonts w:hint="eastAsia" w:cs="宋体"/>
          <w:szCs w:val="21"/>
        </w:rPr>
        <w:t>了解微分方程、解、通解、初始条件和特解等概念以及将实际问题建立成常微分方程模型的一般步骤；掌握变量可分离的方程及一阶线性方程的解法；掌握齐次线性微分方程的解法；会求解伯努利</w:t>
      </w:r>
      <w:r>
        <w:rPr>
          <w:rFonts w:cs="宋体"/>
          <w:szCs w:val="21"/>
        </w:rPr>
        <w:t>(Bernoulli)</w:t>
      </w:r>
      <w:r>
        <w:rPr>
          <w:rFonts w:hint="eastAsia" w:cs="宋体"/>
          <w:szCs w:val="21"/>
        </w:rPr>
        <w:t>方程并从中领会用变量代换求解方程的思想；会解全微分方程；会用降阶法求解方程：</w:t>
      </w:r>
      <w:r>
        <w:rPr>
          <w:rFonts w:cs="宋体"/>
          <w:szCs w:val="21"/>
        </w:rPr>
        <w:t xml:space="preserve">y </w:t>
      </w:r>
      <w:r>
        <w:rPr>
          <w:rFonts w:hint="eastAsia" w:cs="宋体"/>
          <w:szCs w:val="21"/>
          <w:vertAlign w:val="superscript"/>
        </w:rPr>
        <w:t>(</w:t>
      </w:r>
      <w:r>
        <w:rPr>
          <w:rFonts w:cs="宋体"/>
          <w:szCs w:val="21"/>
          <w:vertAlign w:val="superscript"/>
        </w:rPr>
        <w:t>n</w:t>
      </w:r>
      <w:r>
        <w:rPr>
          <w:rFonts w:hint="eastAsia" w:cs="宋体"/>
          <w:szCs w:val="21"/>
          <w:vertAlign w:val="superscript"/>
        </w:rPr>
        <w:t>)</w:t>
      </w:r>
      <w:r>
        <w:rPr>
          <w:rFonts w:cs="宋体"/>
          <w:szCs w:val="21"/>
        </w:rPr>
        <w:t>= f (x)</w:t>
      </w:r>
      <w:r>
        <w:rPr>
          <w:rFonts w:hint="eastAsia" w:cs="宋体"/>
          <w:szCs w:val="21"/>
        </w:rPr>
        <w:t>，</w:t>
      </w:r>
      <w:r>
        <w:rPr>
          <w:rFonts w:cs="宋体"/>
          <w:szCs w:val="21"/>
        </w:rPr>
        <w:t>y''= f (x, y')</w:t>
      </w:r>
      <w:r>
        <w:rPr>
          <w:rFonts w:hint="eastAsia" w:cs="宋体"/>
          <w:szCs w:val="21"/>
        </w:rPr>
        <w:t>和</w:t>
      </w:r>
      <w:r>
        <w:rPr>
          <w:rFonts w:cs="宋体"/>
          <w:szCs w:val="21"/>
        </w:rPr>
        <w:t xml:space="preserve"> y''= f ( y, y') </w:t>
      </w:r>
      <w:r>
        <w:rPr>
          <w:rFonts w:hint="eastAsia" w:cs="宋体"/>
          <w:szCs w:val="21"/>
        </w:rPr>
        <w:t>。</w:t>
      </w:r>
    </w:p>
    <w:p w14:paraId="0BFA4572">
      <w:pPr>
        <w:widowControl/>
        <w:spacing w:before="156" w:beforeLines="50"/>
        <w:jc w:val="left"/>
        <w:rPr>
          <w:rFonts w:hint="eastAsia"/>
          <w:b/>
          <w:bCs/>
          <w:kern w:val="0"/>
          <w:szCs w:val="21"/>
        </w:rPr>
      </w:pPr>
    </w:p>
    <w:p w14:paraId="6BA45A18">
      <w:pPr>
        <w:spacing w:line="300" w:lineRule="auto"/>
        <w:rPr>
          <w:rFonts w:cs="宋体"/>
          <w:szCs w:val="21"/>
        </w:rPr>
      </w:pPr>
      <w:r>
        <w:rPr>
          <w:rFonts w:hint="eastAsia" w:cs="宋体"/>
          <w:szCs w:val="21"/>
        </w:rPr>
        <w:t>第二章  线性微分方程解的结构和求法</w:t>
      </w:r>
    </w:p>
    <w:p w14:paraId="1F9E9294">
      <w:pPr>
        <w:spacing w:line="300" w:lineRule="auto"/>
        <w:ind w:firstLine="422" w:firstLineChars="201"/>
        <w:rPr>
          <w:rFonts w:hAnsi="宋体"/>
          <w:szCs w:val="21"/>
        </w:rPr>
      </w:pPr>
      <w:r>
        <w:rPr>
          <w:rFonts w:hint="eastAsia" w:cs="宋体"/>
          <w:szCs w:val="21"/>
        </w:rPr>
        <w:t>1.</w:t>
      </w:r>
      <w:r>
        <w:rPr>
          <w:rFonts w:hAnsi="宋体"/>
          <w:szCs w:val="21"/>
        </w:rPr>
        <w:t>线性</w:t>
      </w:r>
      <w:r>
        <w:rPr>
          <w:rFonts w:hint="eastAsia" w:hAnsi="宋体"/>
          <w:szCs w:val="21"/>
        </w:rPr>
        <w:t>微分</w:t>
      </w:r>
      <w:r>
        <w:rPr>
          <w:rFonts w:hAnsi="宋体"/>
          <w:szCs w:val="21"/>
        </w:rPr>
        <w:t>方程解的</w:t>
      </w:r>
      <w:r>
        <w:rPr>
          <w:rFonts w:hint="eastAsia" w:hAnsi="宋体"/>
          <w:szCs w:val="21"/>
        </w:rPr>
        <w:t>一般理论</w:t>
      </w:r>
    </w:p>
    <w:p w14:paraId="110B4319">
      <w:pPr>
        <w:spacing w:line="300" w:lineRule="auto"/>
        <w:ind w:firstLine="422" w:firstLineChars="201"/>
        <w:rPr>
          <w:rFonts w:cs="宋体"/>
          <w:szCs w:val="21"/>
        </w:rPr>
      </w:pPr>
      <w:r>
        <w:rPr>
          <w:rFonts w:hint="eastAsia" w:cs="宋体"/>
          <w:szCs w:val="21"/>
        </w:rPr>
        <w:t>2.</w:t>
      </w:r>
      <w:r>
        <w:rPr>
          <w:rFonts w:hint="eastAsia" w:hAnsi="宋体"/>
          <w:szCs w:val="21"/>
        </w:rPr>
        <w:t>二阶齐次线性常系数微分方程的特征方程求解法</w:t>
      </w:r>
    </w:p>
    <w:p w14:paraId="0F23611D">
      <w:pPr>
        <w:spacing w:line="300" w:lineRule="auto"/>
        <w:ind w:firstLine="422" w:firstLineChars="201"/>
        <w:rPr>
          <w:rFonts w:cs="宋体"/>
          <w:szCs w:val="21"/>
        </w:rPr>
      </w:pPr>
      <w:r>
        <w:rPr>
          <w:rFonts w:hint="eastAsia" w:cs="宋体"/>
          <w:szCs w:val="21"/>
        </w:rPr>
        <w:t>3.</w:t>
      </w:r>
      <w:r>
        <w:rPr>
          <w:rFonts w:hint="eastAsia" w:hAnsi="宋体"/>
          <w:szCs w:val="21"/>
        </w:rPr>
        <w:t>高阶线性常系数微分方程的求法</w:t>
      </w:r>
    </w:p>
    <w:p w14:paraId="701734C7">
      <w:pPr>
        <w:spacing w:line="300" w:lineRule="auto"/>
        <w:ind w:firstLine="422" w:firstLineChars="201"/>
        <w:rPr>
          <w:rFonts w:hAnsi="宋体"/>
          <w:szCs w:val="21"/>
        </w:rPr>
      </w:pPr>
      <w:r>
        <w:rPr>
          <w:rFonts w:hint="eastAsia" w:cs="宋体"/>
          <w:szCs w:val="21"/>
        </w:rPr>
        <w:t>4.</w:t>
      </w:r>
      <w:r>
        <w:rPr>
          <w:rFonts w:hint="eastAsia" w:hAnsi="宋体"/>
          <w:szCs w:val="21"/>
        </w:rPr>
        <w:t xml:space="preserve"> 二阶非齐次线性常系数微分方程特解的待定系数法</w:t>
      </w:r>
    </w:p>
    <w:p w14:paraId="1104574B">
      <w:pPr>
        <w:spacing w:line="300" w:lineRule="auto"/>
        <w:ind w:firstLine="422" w:firstLineChars="201"/>
        <w:rPr>
          <w:rFonts w:hAnsi="宋体"/>
          <w:szCs w:val="21"/>
        </w:rPr>
      </w:pPr>
      <w:r>
        <w:rPr>
          <w:rFonts w:hint="eastAsia" w:hAnsi="宋体"/>
          <w:szCs w:val="21"/>
        </w:rPr>
        <w:t>5. 欧拉方程的形式和解法</w:t>
      </w:r>
    </w:p>
    <w:p w14:paraId="2632CB73">
      <w:pPr>
        <w:spacing w:line="300" w:lineRule="auto"/>
        <w:ind w:firstLine="422" w:firstLineChars="201"/>
        <w:rPr>
          <w:rFonts w:hAnsi="宋体"/>
          <w:szCs w:val="21"/>
        </w:rPr>
      </w:pPr>
      <w:r>
        <w:rPr>
          <w:rFonts w:hint="eastAsia" w:hAnsi="宋体"/>
          <w:szCs w:val="21"/>
        </w:rPr>
        <w:t>6. 刘维尔公式</w:t>
      </w:r>
    </w:p>
    <w:p w14:paraId="52DB66FD">
      <w:pPr>
        <w:spacing w:line="300" w:lineRule="auto"/>
        <w:ind w:firstLine="422" w:firstLineChars="201"/>
        <w:rPr>
          <w:rFonts w:hAnsi="宋体"/>
          <w:szCs w:val="21"/>
        </w:rPr>
      </w:pPr>
      <w:r>
        <w:rPr>
          <w:rFonts w:hint="eastAsia" w:hAnsi="宋体"/>
          <w:szCs w:val="21"/>
        </w:rPr>
        <w:t>7. 变动任意常数法求解非奇次线性微分方程的解法</w:t>
      </w:r>
    </w:p>
    <w:p w14:paraId="301AC5EA">
      <w:pPr>
        <w:widowControl/>
        <w:spacing w:before="156" w:beforeLines="50"/>
        <w:jc w:val="left"/>
        <w:rPr>
          <w:rFonts w:cs="宋体"/>
          <w:szCs w:val="21"/>
        </w:rPr>
      </w:pPr>
      <w:r>
        <w:rPr>
          <w:rFonts w:hint="eastAsia" w:cs="宋体"/>
          <w:szCs w:val="21"/>
        </w:rPr>
        <w:t>了解n阶</w:t>
      </w:r>
      <w:r>
        <w:rPr>
          <w:rFonts w:cs="宋体"/>
          <w:szCs w:val="21"/>
        </w:rPr>
        <w:t>齐次</w:t>
      </w:r>
      <w:r>
        <w:rPr>
          <w:rFonts w:hint="eastAsia" w:cs="宋体"/>
          <w:szCs w:val="21"/>
        </w:rPr>
        <w:t>（</w:t>
      </w:r>
      <w:r>
        <w:rPr>
          <w:rFonts w:cs="宋体"/>
          <w:szCs w:val="21"/>
        </w:rPr>
        <w:t>非齐次</w:t>
      </w:r>
      <w:r>
        <w:rPr>
          <w:rFonts w:hint="eastAsia" w:cs="宋体"/>
          <w:szCs w:val="21"/>
        </w:rPr>
        <w:t>）</w:t>
      </w:r>
      <w:r>
        <w:rPr>
          <w:rFonts w:cs="宋体"/>
          <w:szCs w:val="21"/>
        </w:rPr>
        <w:t>线性</w:t>
      </w:r>
      <w:r>
        <w:rPr>
          <w:rFonts w:hint="eastAsia" w:cs="宋体"/>
          <w:szCs w:val="21"/>
        </w:rPr>
        <w:t>微分</w:t>
      </w:r>
      <w:r>
        <w:rPr>
          <w:rFonts w:cs="宋体"/>
          <w:szCs w:val="21"/>
        </w:rPr>
        <w:t>方程解的性质与结构</w:t>
      </w:r>
      <w:r>
        <w:rPr>
          <w:rFonts w:hint="eastAsia" w:cs="宋体"/>
          <w:szCs w:val="21"/>
        </w:rPr>
        <w:t>；了解复值函数和复值解；了解用复数法求解带三角函数的非齐次常系数线性微分方程；掌握二阶齐次线性常系数微分方程的特征方程求解法；</w:t>
      </w:r>
      <w:r>
        <w:rPr>
          <w:rFonts w:cs="宋体"/>
          <w:szCs w:val="21"/>
        </w:rPr>
        <w:t>掌握</w:t>
      </w:r>
      <w:r>
        <w:rPr>
          <w:rFonts w:hint="eastAsia" w:cs="宋体"/>
          <w:szCs w:val="21"/>
        </w:rPr>
        <w:t>二阶非齐次线性常系数微分方程的特解的待定系数法；</w:t>
      </w:r>
      <w:r>
        <w:rPr>
          <w:rFonts w:cs="宋体"/>
          <w:szCs w:val="21"/>
        </w:rPr>
        <w:t>掌握</w:t>
      </w:r>
      <w:r>
        <w:rPr>
          <w:rFonts w:hint="eastAsia" w:cs="宋体"/>
          <w:szCs w:val="21"/>
        </w:rPr>
        <w:t>欧拉方程的形式和解法；</w:t>
      </w:r>
      <w:r>
        <w:rPr>
          <w:rFonts w:cs="宋体"/>
          <w:szCs w:val="21"/>
        </w:rPr>
        <w:t>掌握</w:t>
      </w:r>
      <w:r>
        <w:rPr>
          <w:rFonts w:hint="eastAsia" w:cs="宋体"/>
          <w:szCs w:val="21"/>
        </w:rPr>
        <w:t>刘维尔公式；</w:t>
      </w:r>
      <w:r>
        <w:rPr>
          <w:rFonts w:cs="宋体"/>
          <w:szCs w:val="21"/>
        </w:rPr>
        <w:t>掌握</w:t>
      </w:r>
      <w:r>
        <w:rPr>
          <w:rFonts w:hint="eastAsia" w:cs="宋体"/>
          <w:szCs w:val="21"/>
        </w:rPr>
        <w:t>变动任意常数法求解非奇次线性微分方程的解法；</w:t>
      </w:r>
      <w:r>
        <w:rPr>
          <w:rFonts w:cs="宋体"/>
          <w:szCs w:val="21"/>
        </w:rPr>
        <w:t>掌握</w:t>
      </w:r>
      <w:r>
        <w:rPr>
          <w:rFonts w:hint="eastAsia" w:cs="宋体"/>
          <w:szCs w:val="21"/>
        </w:rPr>
        <w:t>高阶常系数线性齐次微分方程的求法。</w:t>
      </w:r>
    </w:p>
    <w:p w14:paraId="16EE7282">
      <w:pPr>
        <w:widowControl/>
        <w:spacing w:before="156" w:beforeLines="50"/>
        <w:jc w:val="left"/>
        <w:rPr>
          <w:rFonts w:hint="eastAsia" w:cs="宋体"/>
          <w:szCs w:val="21"/>
        </w:rPr>
      </w:pPr>
    </w:p>
    <w:p w14:paraId="7DC22BEF">
      <w:pPr>
        <w:spacing w:line="300" w:lineRule="auto"/>
        <w:rPr>
          <w:rFonts w:cs="宋体"/>
          <w:szCs w:val="21"/>
        </w:rPr>
      </w:pPr>
      <w:r>
        <w:rPr>
          <w:rFonts w:hint="eastAsia" w:cs="宋体"/>
          <w:szCs w:val="21"/>
        </w:rPr>
        <w:t>第三章  线性微分方程组解的结构和求法</w:t>
      </w:r>
    </w:p>
    <w:p w14:paraId="7AA699B1">
      <w:pPr>
        <w:spacing w:line="300" w:lineRule="auto"/>
        <w:ind w:firstLine="420" w:firstLineChars="200"/>
        <w:rPr>
          <w:rFonts w:cs="宋体"/>
          <w:szCs w:val="21"/>
        </w:rPr>
      </w:pPr>
      <w:r>
        <w:rPr>
          <w:rFonts w:hint="eastAsia" w:cs="宋体"/>
          <w:szCs w:val="21"/>
        </w:rPr>
        <w:t>1.</w:t>
      </w:r>
      <w:r>
        <w:rPr>
          <w:rFonts w:cs="宋体"/>
          <w:szCs w:val="21"/>
        </w:rPr>
        <w:t>常系数齐线性</w:t>
      </w:r>
      <w:r>
        <w:rPr>
          <w:rFonts w:hint="eastAsia" w:cs="宋体"/>
          <w:szCs w:val="21"/>
        </w:rPr>
        <w:t>微分</w:t>
      </w:r>
      <w:r>
        <w:rPr>
          <w:rFonts w:cs="宋体"/>
          <w:szCs w:val="21"/>
        </w:rPr>
        <w:t>方程</w:t>
      </w:r>
      <w:r>
        <w:rPr>
          <w:rFonts w:hint="eastAsia" w:cs="宋体"/>
          <w:szCs w:val="21"/>
        </w:rPr>
        <w:t>组的特征值代数求法</w:t>
      </w:r>
    </w:p>
    <w:p w14:paraId="7A085E07">
      <w:pPr>
        <w:spacing w:line="300" w:lineRule="auto"/>
        <w:ind w:firstLine="420" w:firstLineChars="200"/>
        <w:rPr>
          <w:rFonts w:cs="宋体"/>
          <w:szCs w:val="21"/>
        </w:rPr>
      </w:pPr>
      <w:r>
        <w:rPr>
          <w:rFonts w:hint="eastAsia" w:cs="宋体"/>
          <w:szCs w:val="21"/>
        </w:rPr>
        <w:t>2.求解</w:t>
      </w:r>
      <w:r>
        <w:rPr>
          <w:rFonts w:cs="宋体"/>
          <w:szCs w:val="21"/>
        </w:rPr>
        <w:t>常系数</w:t>
      </w:r>
      <w:r>
        <w:rPr>
          <w:rFonts w:hint="eastAsia" w:cs="宋体"/>
          <w:szCs w:val="21"/>
        </w:rPr>
        <w:t>非</w:t>
      </w:r>
      <w:r>
        <w:rPr>
          <w:rFonts w:cs="宋体"/>
          <w:szCs w:val="21"/>
        </w:rPr>
        <w:t>齐线性</w:t>
      </w:r>
      <w:r>
        <w:rPr>
          <w:rFonts w:hint="eastAsia" w:cs="宋体"/>
          <w:szCs w:val="21"/>
        </w:rPr>
        <w:t>微分</w:t>
      </w:r>
      <w:r>
        <w:rPr>
          <w:rFonts w:cs="宋体"/>
          <w:szCs w:val="21"/>
        </w:rPr>
        <w:t>方程</w:t>
      </w:r>
      <w:r>
        <w:rPr>
          <w:rFonts w:hint="eastAsia" w:cs="宋体"/>
          <w:szCs w:val="21"/>
        </w:rPr>
        <w:t>组的常数变易法</w:t>
      </w:r>
    </w:p>
    <w:p w14:paraId="04FB3BCC">
      <w:pPr>
        <w:spacing w:line="300" w:lineRule="auto"/>
        <w:ind w:firstLine="420" w:firstLineChars="200"/>
        <w:rPr>
          <w:rFonts w:cs="宋体"/>
          <w:szCs w:val="21"/>
        </w:rPr>
      </w:pPr>
      <w:r>
        <w:rPr>
          <w:rFonts w:hint="eastAsia" w:cs="宋体"/>
          <w:szCs w:val="21"/>
        </w:rPr>
        <w:t>3.求解非</w:t>
      </w:r>
      <w:r>
        <w:rPr>
          <w:rFonts w:cs="宋体"/>
          <w:szCs w:val="21"/>
        </w:rPr>
        <w:t>齐线性</w:t>
      </w:r>
      <w:r>
        <w:rPr>
          <w:rFonts w:hint="eastAsia" w:cs="宋体"/>
          <w:szCs w:val="21"/>
        </w:rPr>
        <w:t>微分</w:t>
      </w:r>
      <w:r>
        <w:rPr>
          <w:rFonts w:cs="宋体"/>
          <w:szCs w:val="21"/>
        </w:rPr>
        <w:t>方程</w:t>
      </w:r>
      <w:r>
        <w:rPr>
          <w:rFonts w:hint="eastAsia" w:cs="宋体"/>
          <w:szCs w:val="21"/>
        </w:rPr>
        <w:t>组的低阶情形的代入消去法</w:t>
      </w:r>
    </w:p>
    <w:p w14:paraId="757CA74F">
      <w:pPr>
        <w:widowControl/>
        <w:spacing w:before="156" w:beforeLines="50"/>
        <w:jc w:val="left"/>
        <w:rPr>
          <w:szCs w:val="21"/>
        </w:rPr>
      </w:pPr>
      <w:r>
        <w:rPr>
          <w:rFonts w:hint="eastAsia" w:cs="宋体"/>
          <w:szCs w:val="21"/>
        </w:rPr>
        <w:t>了解一</w:t>
      </w:r>
      <w:r>
        <w:rPr>
          <w:rFonts w:cs="宋体"/>
          <w:szCs w:val="21"/>
        </w:rPr>
        <w:t>阶</w:t>
      </w:r>
      <w:r>
        <w:rPr>
          <w:rFonts w:hint="eastAsia" w:cs="宋体"/>
          <w:szCs w:val="21"/>
        </w:rPr>
        <w:t>齐（非齐）</w:t>
      </w:r>
      <w:r>
        <w:rPr>
          <w:rFonts w:cs="宋体"/>
          <w:szCs w:val="21"/>
        </w:rPr>
        <w:t>线性微分方程</w:t>
      </w:r>
      <w:r>
        <w:rPr>
          <w:rFonts w:hint="eastAsia" w:cs="宋体"/>
          <w:szCs w:val="21"/>
        </w:rPr>
        <w:t>组</w:t>
      </w:r>
      <w:r>
        <w:rPr>
          <w:rFonts w:cs="宋体"/>
          <w:szCs w:val="21"/>
        </w:rPr>
        <w:t>解的性质与结构</w:t>
      </w:r>
      <w:r>
        <w:rPr>
          <w:rFonts w:hint="eastAsia" w:cs="宋体"/>
          <w:szCs w:val="21"/>
        </w:rPr>
        <w:t>；掌握求解</w:t>
      </w:r>
      <w:r>
        <w:rPr>
          <w:rFonts w:cs="宋体"/>
          <w:szCs w:val="21"/>
        </w:rPr>
        <w:t>常系数齐线性</w:t>
      </w:r>
      <w:r>
        <w:rPr>
          <w:rFonts w:hint="eastAsia" w:cs="宋体"/>
          <w:szCs w:val="21"/>
        </w:rPr>
        <w:t>微分</w:t>
      </w:r>
      <w:r>
        <w:rPr>
          <w:rFonts w:cs="宋体"/>
          <w:szCs w:val="21"/>
        </w:rPr>
        <w:t>方程</w:t>
      </w:r>
      <w:r>
        <w:rPr>
          <w:rFonts w:hint="eastAsia" w:cs="宋体"/>
          <w:szCs w:val="21"/>
        </w:rPr>
        <w:t>组的方法；掌握求解</w:t>
      </w:r>
      <w:r>
        <w:rPr>
          <w:rFonts w:cs="宋体"/>
          <w:szCs w:val="21"/>
        </w:rPr>
        <w:t>常系数</w:t>
      </w:r>
      <w:r>
        <w:rPr>
          <w:rFonts w:hint="eastAsia" w:cs="宋体"/>
          <w:szCs w:val="21"/>
        </w:rPr>
        <w:t>非</w:t>
      </w:r>
      <w:r>
        <w:rPr>
          <w:rFonts w:cs="宋体"/>
          <w:szCs w:val="21"/>
        </w:rPr>
        <w:t>齐线性</w:t>
      </w:r>
      <w:r>
        <w:rPr>
          <w:rFonts w:hint="eastAsia" w:cs="宋体"/>
          <w:szCs w:val="21"/>
        </w:rPr>
        <w:t>微分</w:t>
      </w:r>
      <w:r>
        <w:rPr>
          <w:rFonts w:cs="宋体"/>
          <w:szCs w:val="21"/>
        </w:rPr>
        <w:t>方程</w:t>
      </w:r>
      <w:r>
        <w:rPr>
          <w:rFonts w:hint="eastAsia" w:cs="宋体"/>
          <w:szCs w:val="21"/>
        </w:rPr>
        <w:t>组的常数变易法；掌握求解非</w:t>
      </w:r>
      <w:r>
        <w:rPr>
          <w:rFonts w:cs="宋体"/>
          <w:szCs w:val="21"/>
        </w:rPr>
        <w:t>齐线性</w:t>
      </w:r>
      <w:r>
        <w:rPr>
          <w:rFonts w:hint="eastAsia" w:cs="宋体"/>
          <w:szCs w:val="21"/>
        </w:rPr>
        <w:t>微分</w:t>
      </w:r>
      <w:r>
        <w:rPr>
          <w:rFonts w:cs="宋体"/>
          <w:szCs w:val="21"/>
        </w:rPr>
        <w:t>方程</w:t>
      </w:r>
      <w:r>
        <w:rPr>
          <w:rFonts w:hint="eastAsia" w:cs="宋体"/>
          <w:szCs w:val="21"/>
        </w:rPr>
        <w:t>组的低阶情形的代入消去法。</w:t>
      </w:r>
    </w:p>
    <w:p w14:paraId="79275EBE">
      <w:pPr>
        <w:spacing w:line="300" w:lineRule="auto"/>
        <w:rPr>
          <w:rFonts w:cs="宋体"/>
          <w:szCs w:val="21"/>
        </w:rPr>
      </w:pPr>
    </w:p>
    <w:p w14:paraId="60589DD2">
      <w:pPr>
        <w:spacing w:line="300" w:lineRule="auto"/>
        <w:rPr>
          <w:rFonts w:cs="宋体"/>
          <w:szCs w:val="21"/>
        </w:rPr>
      </w:pPr>
      <w:r>
        <w:rPr>
          <w:rFonts w:hint="eastAsia" w:cs="宋体"/>
          <w:szCs w:val="21"/>
        </w:rPr>
        <w:t xml:space="preserve">第四章 稳定性理论及定性理论初步 </w:t>
      </w:r>
    </w:p>
    <w:p w14:paraId="7E2B475B">
      <w:pPr>
        <w:spacing w:line="300" w:lineRule="auto"/>
        <w:ind w:firstLine="422" w:firstLineChars="201"/>
        <w:rPr>
          <w:rFonts w:cs="宋体"/>
          <w:szCs w:val="21"/>
        </w:rPr>
      </w:pPr>
      <w:r>
        <w:rPr>
          <w:rFonts w:hint="eastAsia" w:cs="宋体"/>
          <w:szCs w:val="21"/>
        </w:rPr>
        <w:t>1.一次线性近似决定微分方程组零解稳定性的方法</w:t>
      </w:r>
    </w:p>
    <w:p w14:paraId="08689863">
      <w:pPr>
        <w:spacing w:line="300" w:lineRule="auto"/>
        <w:ind w:firstLine="422" w:firstLineChars="201"/>
        <w:rPr>
          <w:rFonts w:cs="宋体"/>
          <w:szCs w:val="21"/>
        </w:rPr>
      </w:pPr>
      <w:r>
        <w:rPr>
          <w:rFonts w:hint="eastAsia" w:cs="宋体"/>
          <w:szCs w:val="21"/>
        </w:rPr>
        <w:t>2. Routh-Hurwitz判据</w:t>
      </w:r>
    </w:p>
    <w:p w14:paraId="2586D0DF">
      <w:pPr>
        <w:spacing w:line="300" w:lineRule="auto"/>
        <w:ind w:firstLine="422" w:firstLineChars="201"/>
        <w:rPr>
          <w:rFonts w:cs="宋体"/>
          <w:szCs w:val="21"/>
        </w:rPr>
      </w:pPr>
      <w:r>
        <w:rPr>
          <w:rFonts w:hint="eastAsia" w:cs="宋体"/>
          <w:szCs w:val="21"/>
        </w:rPr>
        <w:t>3.李雅谱若夫第二方法判别稳定性的方法</w:t>
      </w:r>
    </w:p>
    <w:p w14:paraId="4F10A2D3">
      <w:pPr>
        <w:spacing w:line="300" w:lineRule="auto"/>
        <w:ind w:firstLine="422" w:firstLineChars="201"/>
        <w:rPr>
          <w:rFonts w:cs="宋体"/>
          <w:szCs w:val="21"/>
        </w:rPr>
      </w:pPr>
      <w:r>
        <w:rPr>
          <w:rFonts w:hint="eastAsia" w:cs="宋体"/>
          <w:szCs w:val="21"/>
        </w:rPr>
        <w:t>4.平面初等奇点的分类方法</w:t>
      </w:r>
    </w:p>
    <w:p w14:paraId="4E5099A5">
      <w:pPr>
        <w:spacing w:line="300" w:lineRule="auto"/>
        <w:rPr>
          <w:rFonts w:hint="eastAsia"/>
          <w:szCs w:val="21"/>
        </w:rPr>
      </w:pPr>
      <w:r>
        <w:rPr>
          <w:rFonts w:hint="eastAsia" w:cs="宋体"/>
          <w:szCs w:val="21"/>
        </w:rPr>
        <w:t>了解解的稳定性、零解稳定性及零解渐进稳定性的概念；</w:t>
      </w:r>
      <w:r>
        <w:rPr>
          <w:rFonts w:cs="宋体"/>
          <w:szCs w:val="21"/>
        </w:rPr>
        <w:t>了解</w:t>
      </w:r>
      <w:r>
        <w:rPr>
          <w:rFonts w:hint="eastAsia" w:cs="宋体"/>
          <w:szCs w:val="21"/>
        </w:rPr>
        <w:t>定号函数的概念及判定以及相平面、相轨线与相图的概念；掌握一次线性近似决定微分方程组零解稳定性的方法；掌握Routh-Hurwitz判据；</w:t>
      </w:r>
      <w:r>
        <w:rPr>
          <w:rFonts w:cs="宋体"/>
          <w:szCs w:val="21"/>
        </w:rPr>
        <w:t>掌握</w:t>
      </w:r>
      <w:r>
        <w:rPr>
          <w:rFonts w:hint="eastAsia" w:cs="宋体"/>
          <w:szCs w:val="21"/>
        </w:rPr>
        <w:t>用李雅谱若夫第二方法判别稳定性的方法；</w:t>
      </w:r>
      <w:r>
        <w:rPr>
          <w:rFonts w:cs="宋体"/>
          <w:szCs w:val="21"/>
        </w:rPr>
        <w:t>掌握</w:t>
      </w:r>
      <w:r>
        <w:rPr>
          <w:rFonts w:hint="eastAsia" w:cs="宋体"/>
          <w:szCs w:val="21"/>
        </w:rPr>
        <w:t>平面初等奇点的分类方法。</w:t>
      </w:r>
    </w:p>
    <w:p w14:paraId="795BA0AB">
      <w:pPr>
        <w:spacing w:line="300" w:lineRule="auto"/>
        <w:ind w:firstLine="420" w:firstLineChars="200"/>
        <w:rPr>
          <w:rFonts w:hint="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52EC9"/>
    <w:multiLevelType w:val="multilevel"/>
    <w:tmpl w:val="1CA52EC9"/>
    <w:lvl w:ilvl="0" w:tentative="0">
      <w:start w:val="1"/>
      <w:numFmt w:val="japaneseCounting"/>
      <w:lvlText w:val="第%1章"/>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E4"/>
    <w:rsid w:val="00011EB6"/>
    <w:rsid w:val="00035F5C"/>
    <w:rsid w:val="000548AE"/>
    <w:rsid w:val="00074C32"/>
    <w:rsid w:val="00084EC2"/>
    <w:rsid w:val="00085D53"/>
    <w:rsid w:val="000942D2"/>
    <w:rsid w:val="000C460C"/>
    <w:rsid w:val="000F46E0"/>
    <w:rsid w:val="001435D8"/>
    <w:rsid w:val="001474C4"/>
    <w:rsid w:val="00152674"/>
    <w:rsid w:val="001874BC"/>
    <w:rsid w:val="001876B9"/>
    <w:rsid w:val="001A2CB2"/>
    <w:rsid w:val="001A38FD"/>
    <w:rsid w:val="001D50DB"/>
    <w:rsid w:val="001E4615"/>
    <w:rsid w:val="001F761F"/>
    <w:rsid w:val="00200000"/>
    <w:rsid w:val="00217A25"/>
    <w:rsid w:val="00226705"/>
    <w:rsid w:val="00242348"/>
    <w:rsid w:val="00292C4E"/>
    <w:rsid w:val="00296C90"/>
    <w:rsid w:val="002B599E"/>
    <w:rsid w:val="0036236F"/>
    <w:rsid w:val="003B43FB"/>
    <w:rsid w:val="003D365F"/>
    <w:rsid w:val="003D3947"/>
    <w:rsid w:val="00401D99"/>
    <w:rsid w:val="00407378"/>
    <w:rsid w:val="00413835"/>
    <w:rsid w:val="004430A1"/>
    <w:rsid w:val="0046234A"/>
    <w:rsid w:val="00467CC0"/>
    <w:rsid w:val="004907BA"/>
    <w:rsid w:val="004A597E"/>
    <w:rsid w:val="004B0048"/>
    <w:rsid w:val="004B324F"/>
    <w:rsid w:val="004F43A1"/>
    <w:rsid w:val="00517989"/>
    <w:rsid w:val="00517F82"/>
    <w:rsid w:val="00523554"/>
    <w:rsid w:val="0053054D"/>
    <w:rsid w:val="00536369"/>
    <w:rsid w:val="00580D90"/>
    <w:rsid w:val="005C3DDA"/>
    <w:rsid w:val="005D1EDA"/>
    <w:rsid w:val="005D60ED"/>
    <w:rsid w:val="00601D1C"/>
    <w:rsid w:val="00606305"/>
    <w:rsid w:val="006073CE"/>
    <w:rsid w:val="00655922"/>
    <w:rsid w:val="00660CCA"/>
    <w:rsid w:val="00664F6B"/>
    <w:rsid w:val="006714B6"/>
    <w:rsid w:val="0067208E"/>
    <w:rsid w:val="006B668E"/>
    <w:rsid w:val="006D24E1"/>
    <w:rsid w:val="006D3AEE"/>
    <w:rsid w:val="006F1B9A"/>
    <w:rsid w:val="006F6E32"/>
    <w:rsid w:val="0071769F"/>
    <w:rsid w:val="00787370"/>
    <w:rsid w:val="0079695D"/>
    <w:rsid w:val="007B5D19"/>
    <w:rsid w:val="007C3D05"/>
    <w:rsid w:val="00811DC6"/>
    <w:rsid w:val="00813733"/>
    <w:rsid w:val="00853632"/>
    <w:rsid w:val="008602B6"/>
    <w:rsid w:val="008651B2"/>
    <w:rsid w:val="00884A9F"/>
    <w:rsid w:val="00885C4B"/>
    <w:rsid w:val="008A4FCE"/>
    <w:rsid w:val="008D6EFC"/>
    <w:rsid w:val="008E730E"/>
    <w:rsid w:val="008F34C5"/>
    <w:rsid w:val="00912D2A"/>
    <w:rsid w:val="00922F07"/>
    <w:rsid w:val="00934094"/>
    <w:rsid w:val="00952F98"/>
    <w:rsid w:val="0098439D"/>
    <w:rsid w:val="00996596"/>
    <w:rsid w:val="009A4977"/>
    <w:rsid w:val="009B5DA5"/>
    <w:rsid w:val="009C07A5"/>
    <w:rsid w:val="009D14F8"/>
    <w:rsid w:val="00A06021"/>
    <w:rsid w:val="00A21AAE"/>
    <w:rsid w:val="00A47D87"/>
    <w:rsid w:val="00A602F6"/>
    <w:rsid w:val="00A70CE1"/>
    <w:rsid w:val="00A833F8"/>
    <w:rsid w:val="00A8376C"/>
    <w:rsid w:val="00AB0DAB"/>
    <w:rsid w:val="00AE6A1B"/>
    <w:rsid w:val="00B357EC"/>
    <w:rsid w:val="00B508E4"/>
    <w:rsid w:val="00B56F63"/>
    <w:rsid w:val="00B721AD"/>
    <w:rsid w:val="00B74528"/>
    <w:rsid w:val="00B84450"/>
    <w:rsid w:val="00BA7ABC"/>
    <w:rsid w:val="00BA7EED"/>
    <w:rsid w:val="00BC1EDF"/>
    <w:rsid w:val="00BC535A"/>
    <w:rsid w:val="00BD45F4"/>
    <w:rsid w:val="00C04468"/>
    <w:rsid w:val="00C20619"/>
    <w:rsid w:val="00C43DE4"/>
    <w:rsid w:val="00C94860"/>
    <w:rsid w:val="00CA5AB7"/>
    <w:rsid w:val="00CB35A1"/>
    <w:rsid w:val="00CB4349"/>
    <w:rsid w:val="00CF449A"/>
    <w:rsid w:val="00D10A20"/>
    <w:rsid w:val="00D1479B"/>
    <w:rsid w:val="00D20E5E"/>
    <w:rsid w:val="00D64BA9"/>
    <w:rsid w:val="00D64D3B"/>
    <w:rsid w:val="00D707AC"/>
    <w:rsid w:val="00DA5BFA"/>
    <w:rsid w:val="00DB215B"/>
    <w:rsid w:val="00DF74BC"/>
    <w:rsid w:val="00E25FC5"/>
    <w:rsid w:val="00E45160"/>
    <w:rsid w:val="00E6600C"/>
    <w:rsid w:val="00E76A62"/>
    <w:rsid w:val="00E8182F"/>
    <w:rsid w:val="00E86109"/>
    <w:rsid w:val="00E87504"/>
    <w:rsid w:val="00E90375"/>
    <w:rsid w:val="00EB5FE0"/>
    <w:rsid w:val="00EC4F62"/>
    <w:rsid w:val="00EF566F"/>
    <w:rsid w:val="00F07987"/>
    <w:rsid w:val="00F76966"/>
    <w:rsid w:val="00FB37B3"/>
    <w:rsid w:val="00FE736E"/>
    <w:rsid w:val="03A4732B"/>
    <w:rsid w:val="2DA32A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uiPriority w:val="0"/>
    <w:rPr>
      <w:kern w:val="2"/>
      <w:sz w:val="18"/>
      <w:szCs w:val="18"/>
    </w:rPr>
  </w:style>
  <w:style w:type="character" w:customStyle="1" w:styleId="8">
    <w:name w:val="页脚 字符"/>
    <w:link w:val="3"/>
    <w:uiPriority w:val="0"/>
    <w:rPr>
      <w:kern w:val="2"/>
      <w:sz w:val="18"/>
      <w:szCs w:val="18"/>
    </w:rPr>
  </w:style>
  <w:style w:type="character" w:customStyle="1" w:styleId="9">
    <w:name w:val="批注框文本 字符"/>
    <w:link w:val="2"/>
    <w:uiPriority w:val="0"/>
    <w:rPr>
      <w:kern w:val="2"/>
      <w:sz w:val="18"/>
      <w:szCs w:val="18"/>
    </w:rPr>
  </w:style>
  <w:style w:type="paragraph" w:styleId="10">
    <w:name w:val="List Paragraph"/>
    <w:basedOn w:val="1"/>
    <w:qFormat/>
    <w:uiPriority w:val="34"/>
    <w:pPr>
      <w:adjustRightInd w:val="0"/>
      <w:spacing w:line="360" w:lineRule="atLeast"/>
      <w:ind w:firstLine="420" w:firstLineChars="200"/>
      <w:jc w:val="left"/>
      <w:textAlignment w:val="baseline"/>
    </w:pPr>
    <w:rPr>
      <w:kern w:val="0"/>
      <w:sz w:val="24"/>
      <w:szCs w:val="20"/>
      <w:lang w:bidi="he-I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研究生处</Company>
  <Pages>2</Pages>
  <Words>195</Words>
  <Characters>1117</Characters>
  <Lines>9</Lines>
  <Paragraphs>2</Paragraphs>
  <TotalTime>0</TotalTime>
  <ScaleCrop>false</ScaleCrop>
  <LinksUpToDate>false</LinksUpToDate>
  <CharactersWithSpaces>1310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2022-08-01T12:34:00Z</dcterms:created>
  <dc:creator>余静</dc:creator>
  <cp:lastModifiedBy>vertesyuan</cp:lastModifiedBy>
  <cp:lastPrinted>2009-11-02T04:40:00Z</cp:lastPrinted>
  <dcterms:modified xsi:type="dcterms:W3CDTF">2024-10-11T14:54:08Z</dcterms:modified>
  <dc:title>上海电力学院硕士研究生入学考试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EFB623EDE25A48B8B21AE4010B4F16DA_13</vt:lpwstr>
  </property>
</Properties>
</file>