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0D89">
      <w:pPr>
        <w:spacing w:line="300" w:lineRule="auto"/>
        <w:jc w:val="center"/>
        <w:rPr>
          <w:rFonts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武汉工程大学202</w:t>
      </w:r>
      <w:r>
        <w:rPr>
          <w:rFonts w:hint="eastAsia" w:eastAsia="黑体"/>
          <w:b/>
          <w:sz w:val="32"/>
          <w:szCs w:val="32"/>
          <w:lang w:val="en-US" w:eastAsia="zh-CN"/>
        </w:rPr>
        <w:t>5</w:t>
      </w:r>
      <w:r>
        <w:rPr>
          <w:rFonts w:eastAsia="黑体"/>
          <w:b/>
          <w:sz w:val="32"/>
          <w:szCs w:val="32"/>
        </w:rPr>
        <w:t>年硕士研究生复试</w:t>
      </w:r>
    </w:p>
    <w:p w14:paraId="28789D5B">
      <w:pPr>
        <w:spacing w:line="300" w:lineRule="auto"/>
        <w:jc w:val="center"/>
        <w:rPr>
          <w:rFonts w:eastAsia="黑体"/>
          <w:sz w:val="32"/>
        </w:rPr>
      </w:pPr>
      <w:r>
        <w:rPr>
          <w:rFonts w:eastAsia="黑体"/>
          <w:b/>
          <w:sz w:val="32"/>
          <w:szCs w:val="32"/>
        </w:rPr>
        <w:t>《大气污染控制工程》考试大纲</w:t>
      </w:r>
    </w:p>
    <w:p w14:paraId="18A9EF6F">
      <w:pPr>
        <w:spacing w:line="300" w:lineRule="auto"/>
      </w:pPr>
    </w:p>
    <w:p w14:paraId="5AFA33F5">
      <w:pPr>
        <w:adjustRightInd w:val="0"/>
        <w:snapToGrid w:val="0"/>
        <w:spacing w:line="360" w:lineRule="auto"/>
        <w:rPr>
          <w:sz w:val="24"/>
        </w:rPr>
      </w:pPr>
      <w:r>
        <w:rPr>
          <w:b/>
          <w:bCs/>
          <w:sz w:val="24"/>
        </w:rPr>
        <w:t>考试时间：</w:t>
      </w:r>
      <w:r>
        <w:rPr>
          <w:sz w:val="24"/>
        </w:rPr>
        <w:t xml:space="preserve"> 2小时</w:t>
      </w:r>
    </w:p>
    <w:p w14:paraId="1F2A1797">
      <w:pPr>
        <w:adjustRightInd w:val="0"/>
        <w:snapToGrid w:val="0"/>
        <w:spacing w:line="360" w:lineRule="auto"/>
        <w:rPr>
          <w:sz w:val="24"/>
        </w:rPr>
      </w:pPr>
      <w:r>
        <w:rPr>
          <w:b/>
          <w:bCs/>
          <w:sz w:val="24"/>
        </w:rPr>
        <w:t xml:space="preserve">分数： </w:t>
      </w:r>
      <w:r>
        <w:rPr>
          <w:sz w:val="24"/>
        </w:rPr>
        <w:t>100分</w:t>
      </w:r>
    </w:p>
    <w:p w14:paraId="2D8C4D5D">
      <w:pPr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rFonts w:eastAsia="黑体"/>
          <w:sz w:val="24"/>
        </w:rPr>
        <w:t>教材</w:t>
      </w:r>
      <w:r>
        <w:rPr>
          <w:sz w:val="24"/>
        </w:rPr>
        <w:t>：</w:t>
      </w:r>
      <w:r>
        <w:rPr>
          <w:bCs/>
          <w:sz w:val="24"/>
          <w:szCs w:val="21"/>
        </w:rPr>
        <w:t>郝吉明、马广大、王书肖主编.大气污染控制工程.第</w:t>
      </w:r>
      <w:r>
        <w:rPr>
          <w:rFonts w:hint="eastAsia"/>
          <w:bCs/>
          <w:sz w:val="24"/>
          <w:szCs w:val="21"/>
        </w:rPr>
        <w:t>四</w:t>
      </w:r>
      <w:r>
        <w:rPr>
          <w:bCs/>
          <w:sz w:val="24"/>
          <w:szCs w:val="21"/>
        </w:rPr>
        <w:t>版. 北京：高等教育出版社，2021年</w:t>
      </w:r>
      <w:r>
        <w:rPr>
          <w:rFonts w:hint="eastAsia"/>
          <w:bCs/>
          <w:sz w:val="24"/>
          <w:szCs w:val="21"/>
        </w:rPr>
        <w:t>.</w:t>
      </w:r>
    </w:p>
    <w:p w14:paraId="3C0A0AE5">
      <w:pPr>
        <w:spacing w:line="300" w:lineRule="auto"/>
        <w:rPr>
          <w:rFonts w:eastAsia="黑体"/>
          <w:b/>
          <w:iCs/>
          <w:sz w:val="24"/>
        </w:rPr>
      </w:pPr>
      <w:r>
        <w:rPr>
          <w:rFonts w:eastAsia="黑体"/>
          <w:b/>
          <w:iCs/>
          <w:sz w:val="24"/>
        </w:rPr>
        <w:t>参考书：</w:t>
      </w:r>
    </w:p>
    <w:p w14:paraId="6A3CF12B">
      <w:pPr>
        <w:spacing w:line="300" w:lineRule="auto"/>
        <w:rPr>
          <w:bCs/>
          <w:sz w:val="24"/>
          <w:szCs w:val="21"/>
        </w:rPr>
      </w:pPr>
      <w:r>
        <w:rPr>
          <w:bCs/>
          <w:sz w:val="24"/>
          <w:szCs w:val="21"/>
        </w:rPr>
        <w:t>1. 张殿印</w:t>
      </w:r>
      <w:r>
        <w:rPr>
          <w:rFonts w:hint="eastAsia"/>
          <w:bCs/>
          <w:sz w:val="24"/>
          <w:szCs w:val="21"/>
        </w:rPr>
        <w:t>、</w:t>
      </w:r>
      <w:r>
        <w:rPr>
          <w:bCs/>
          <w:sz w:val="24"/>
          <w:szCs w:val="21"/>
        </w:rPr>
        <w:t>王纯主编. 除尘工程设计手册. 北京：化学工业出版社，2003年</w:t>
      </w:r>
    </w:p>
    <w:p w14:paraId="1EA0DBDD">
      <w:pPr>
        <w:spacing w:line="300" w:lineRule="auto"/>
        <w:rPr>
          <w:b/>
          <w:sz w:val="24"/>
        </w:rPr>
      </w:pPr>
      <w:r>
        <w:rPr>
          <w:bCs/>
          <w:sz w:val="24"/>
          <w:szCs w:val="21"/>
        </w:rPr>
        <w:t>2. 蒋文举主编. 烟气脱硫脱硝技术手册. 北京：化学工业出版社，2007年</w:t>
      </w:r>
    </w:p>
    <w:p w14:paraId="55923FBF">
      <w:pPr>
        <w:spacing w:line="300" w:lineRule="auto"/>
        <w:rPr>
          <w:b/>
          <w:bCs/>
          <w:sz w:val="24"/>
        </w:rPr>
      </w:pPr>
      <w:r>
        <w:rPr>
          <w:b/>
          <w:sz w:val="24"/>
        </w:rPr>
        <w:t>考题类型：</w:t>
      </w:r>
      <w:r>
        <w:rPr>
          <w:sz w:val="24"/>
        </w:rPr>
        <w:t>客观题；主观题</w:t>
      </w:r>
    </w:p>
    <w:p w14:paraId="08E627A6">
      <w:pPr>
        <w:spacing w:line="300" w:lineRule="auto"/>
        <w:rPr>
          <w:rFonts w:eastAsia="黑体"/>
          <w:b/>
          <w:iCs/>
          <w:sz w:val="24"/>
        </w:rPr>
      </w:pPr>
      <w:r>
        <w:rPr>
          <w:b/>
          <w:bCs/>
          <w:sz w:val="24"/>
        </w:rPr>
        <w:t>考试内容</w:t>
      </w:r>
      <w:r>
        <w:rPr>
          <w:rFonts w:eastAsia="黑体"/>
          <w:b/>
          <w:iCs/>
          <w:sz w:val="24"/>
        </w:rPr>
        <w:t>：</w:t>
      </w:r>
    </w:p>
    <w:p w14:paraId="33CDF516">
      <w:pPr>
        <w:spacing w:line="300" w:lineRule="auto"/>
        <w:rPr>
          <w:b/>
          <w:bCs/>
          <w:sz w:val="24"/>
        </w:rPr>
      </w:pPr>
    </w:p>
    <w:p w14:paraId="28401925"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第一章  大气污染概论</w:t>
      </w:r>
    </w:p>
    <w:p w14:paraId="745628EC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1、大气污染物、种类及影响</w:t>
      </w:r>
    </w:p>
    <w:p w14:paraId="600302B3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2、大气污染的分类、来源</w:t>
      </w:r>
    </w:p>
    <w:p w14:paraId="578E5AC1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3、环境空气质量控制标准</w:t>
      </w:r>
    </w:p>
    <w:p w14:paraId="3A990DC6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4、全球性大气污染问题</w:t>
      </w:r>
    </w:p>
    <w:p w14:paraId="30F62A06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>第二章  燃烧与大气污染</w:t>
      </w:r>
    </w:p>
    <w:p w14:paraId="4849DF20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1、燃料的性质、燃料燃烧和大气污染的关系。</w:t>
      </w:r>
    </w:p>
    <w:p w14:paraId="6116D539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2、燃料燃烧条件、燃烧过程。</w:t>
      </w:r>
    </w:p>
    <w:p w14:paraId="7DF4F45D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3、烟气体积及污染物排放量计算。</w:t>
      </w:r>
    </w:p>
    <w:p w14:paraId="6DF6E583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4、燃烧过程中污染物的形成过程。</w:t>
      </w:r>
    </w:p>
    <w:p w14:paraId="4078187D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>第三章  大气污染气象学</w:t>
      </w:r>
    </w:p>
    <w:p w14:paraId="45A08FAC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1、大气圈结构及气象要素</w:t>
      </w:r>
    </w:p>
    <w:p w14:paraId="45A4472E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2、大气的热力过程、大气稳定度。</w:t>
      </w:r>
    </w:p>
    <w:p w14:paraId="6E8CAEF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3、逆温、烟流形状与大气稳定度的关系。</w:t>
      </w:r>
    </w:p>
    <w:p w14:paraId="1B44A2C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4、大气运动、地方性风场</w:t>
      </w:r>
    </w:p>
    <w:p w14:paraId="11381ADC"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第四章  大气扩散浓度估算</w:t>
      </w:r>
    </w:p>
    <w:p w14:paraId="283A68E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1、高斯模型假定、高斯扩散模式种类</w:t>
      </w:r>
    </w:p>
    <w:p w14:paraId="7E1017C9">
      <w:pPr>
        <w:adjustRightInd w:val="0"/>
        <w:snapToGrid w:val="0"/>
        <w:spacing w:line="360" w:lineRule="auto"/>
        <w:ind w:left="480"/>
        <w:rPr>
          <w:sz w:val="24"/>
        </w:rPr>
      </w:pPr>
      <w:r>
        <w:rPr>
          <w:sz w:val="24"/>
        </w:rPr>
        <w:t>2、无界空间连续点源扩散模式、高架连续点源扩散模式、地面连续点源扩散模式及相关参数计算</w:t>
      </w:r>
      <w:r>
        <w:rPr>
          <w:rFonts w:hint="eastAsia"/>
          <w:sz w:val="24"/>
        </w:rPr>
        <w:t>。</w:t>
      </w:r>
    </w:p>
    <w:p w14:paraId="1AA69884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3、扩散浓度估算、烟囱有效高度、扩散参数的确定</w:t>
      </w:r>
      <w:r>
        <w:rPr>
          <w:rFonts w:hint="eastAsia"/>
          <w:sz w:val="24"/>
        </w:rPr>
        <w:t>。</w:t>
      </w:r>
    </w:p>
    <w:p w14:paraId="26D448D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4、特殊气象条件下扩散模式</w:t>
      </w:r>
      <w:r>
        <w:rPr>
          <w:rFonts w:hint="eastAsia"/>
          <w:sz w:val="24"/>
        </w:rPr>
        <w:t>。</w:t>
      </w:r>
    </w:p>
    <w:p w14:paraId="4B1C62C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5、厂址选择原则</w:t>
      </w:r>
      <w:r>
        <w:rPr>
          <w:rFonts w:hint="eastAsia"/>
          <w:sz w:val="24"/>
        </w:rPr>
        <w:t>。</w:t>
      </w:r>
    </w:p>
    <w:p w14:paraId="51CA2CFC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6、</w:t>
      </w:r>
      <w:r>
        <w:rPr>
          <w:rFonts w:hint="eastAsia"/>
          <w:sz w:val="24"/>
        </w:rPr>
        <w:t>环境空气质量模型的发展历程。</w:t>
      </w:r>
    </w:p>
    <w:p w14:paraId="5ED48CE5"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第五章  颗粒污染物控制技术基础</w:t>
      </w:r>
    </w:p>
    <w:p w14:paraId="2DD16F73">
      <w:pPr>
        <w:adjustRightInd w:val="0"/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1、颗粒的粒径及粒径分布及分布函数。</w:t>
      </w:r>
    </w:p>
    <w:p w14:paraId="39CAF8E0">
      <w:pPr>
        <w:adjustRightInd w:val="0"/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2、粉尘的物理性质、润湿性、荷电性、粘附性。</w:t>
      </w:r>
    </w:p>
    <w:p w14:paraId="3C8E8C71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3、净化装置的性能、漏风率、净化效率、压力损失、总效率、分级除尘效率以及分级效率与总效率之间的关系；多级串联运行时的总净化效率。</w:t>
      </w:r>
    </w:p>
    <w:p w14:paraId="38C71B4A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4、流体阻力概念、斯托克斯阻力定律。</w:t>
      </w:r>
    </w:p>
    <w:p w14:paraId="24879B74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5、重力沉降、离心沉降、静电沉降、惯性沉降、扩散沉降。</w:t>
      </w:r>
    </w:p>
    <w:p w14:paraId="268EDB36"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第六章  除尘装置</w:t>
      </w:r>
    </w:p>
    <w:p w14:paraId="1258D304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1、重力沉降室除尘原理及除尘效率计算。</w:t>
      </w:r>
    </w:p>
    <w:p w14:paraId="6B19A49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2、惯性除尘器除尘机理、设备结构类型。</w:t>
      </w:r>
    </w:p>
    <w:p w14:paraId="1F15C6CB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3、旋风除尘器原理、压力损失、除尘效率、效率影响因素以及设备结构形式和设计选型。</w:t>
      </w:r>
    </w:p>
    <w:p w14:paraId="3B848FCA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4、电除尘器工作原理、电晕放电机理、粒子荷电、驱进速度、除尘效率计算和德意希公式、除尘方式、电除尘器结构、影响因素、电除尘器设计过程。</w:t>
      </w:r>
    </w:p>
    <w:p w14:paraId="2DE4CCE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5、袋式除尘器工作原理、压力损失计算、滤料要求和种类、清灰方式及影响参数、袋式除尘器的设计计算及选型。</w:t>
      </w:r>
    </w:p>
    <w:p w14:paraId="40B087C0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6、复合电袋除尘器的工作原理及结构类型、电袋除尘器的设计原则及步骤。</w:t>
      </w:r>
    </w:p>
    <w:p w14:paraId="08A9747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7、湿式除尘器工作原理及除尘效率、湿式除尘器结构类型、文丘里洗涤器除尘机制。</w:t>
      </w:r>
    </w:p>
    <w:p w14:paraId="3F1AFFAA"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第七章  气态污染物控制技术基础</w:t>
      </w:r>
    </w:p>
    <w:p w14:paraId="3258B8C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1、吸收原理、双模理论、吸收速率、吸收平衡以及吸收系数；物理吸附和化学吸附原理、吸收设备及分类。</w:t>
      </w:r>
    </w:p>
    <w:p w14:paraId="31DFFB2C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2、吸附机制、吸附平衡及等温线、吸附剂选用原则及常用吸附剂、吸附活性及吸附速率、吸附设备及分类。</w:t>
      </w:r>
    </w:p>
    <w:p w14:paraId="10E0FA72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催化净化原理、催化剂组成、催化反应动力学过程、催化反应器的类型及设计过程。</w:t>
      </w:r>
    </w:p>
    <w:p w14:paraId="38D4C05E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 xml:space="preserve">第八章  </w:t>
      </w:r>
      <w:r>
        <w:rPr>
          <w:b/>
          <w:bCs/>
          <w:sz w:val="24"/>
        </w:rPr>
        <w:t>硫氧化物的污染控制</w:t>
      </w:r>
    </w:p>
    <w:p w14:paraId="5E5AB0C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1、硫循环及排放机制、燃烧前脱硫方式分类。</w:t>
      </w:r>
    </w:p>
    <w:p w14:paraId="02C9F14B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2、流化床燃烧脱硫工艺过程以化学过程、控制参数。</w:t>
      </w:r>
    </w:p>
    <w:p w14:paraId="07E4DA24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3、高浓度二氧化硫尾气净化方式、原理及工艺过程。</w:t>
      </w:r>
    </w:p>
    <w:p w14:paraId="10F523B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4、烟气脱硫方法分类、石膏法脱硫化学过程和计算、脱硫工艺流程及控制参数；镁法脱硫的化学原理及工艺过程。</w:t>
      </w:r>
    </w:p>
    <w:p w14:paraId="53E98AD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5、烟气脱硫工艺比选原则和步骤。</w:t>
      </w:r>
    </w:p>
    <w:p w14:paraId="6F2AC29B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 xml:space="preserve">第九章  </w:t>
      </w:r>
      <w:r>
        <w:rPr>
          <w:b/>
          <w:bCs/>
          <w:sz w:val="24"/>
        </w:rPr>
        <w:t>氮氧化物的污染控制</w:t>
      </w:r>
    </w:p>
    <w:p w14:paraId="13303837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1、氮氧化物的来源及形成机制及分类。</w:t>
      </w:r>
    </w:p>
    <w:p w14:paraId="649631A0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2、低氮燃烧技术分类</w:t>
      </w:r>
      <w:r>
        <w:rPr>
          <w:rFonts w:hint="eastAsia"/>
          <w:sz w:val="24"/>
        </w:rPr>
        <w:t>。</w:t>
      </w:r>
    </w:p>
    <w:p w14:paraId="40C09657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3、选择性催化还原法（SCR）脱硝机制、工艺过程以及控制参数；选择性非催化还原脱硝原理及化学反应过程、吸附和吸收脱硝工艺原理。</w:t>
      </w:r>
    </w:p>
    <w:p w14:paraId="63278AA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4、同时脱硫脱硝工艺种类及原理。</w:t>
      </w:r>
    </w:p>
    <w:p w14:paraId="705943DF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 xml:space="preserve">第十章  </w:t>
      </w:r>
      <w:r>
        <w:rPr>
          <w:b/>
          <w:bCs/>
          <w:sz w:val="24"/>
        </w:rPr>
        <w:t>挥发性有机物污染控制</w:t>
      </w:r>
    </w:p>
    <w:p w14:paraId="2C643DA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1、挥发性有机物（VOCs）的排放源及分类</w:t>
      </w:r>
    </w:p>
    <w:p w14:paraId="17E24AF1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2、VOCs污染预防方法分类、蒸发散逸控制技术</w:t>
      </w:r>
    </w:p>
    <w:p w14:paraId="568019B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3、燃烧法净化VOCs技术分类及相关的工艺过程。</w:t>
      </w:r>
    </w:p>
    <w:p w14:paraId="40FC3168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4、吸收法、吸附法、冷凝法净化VOCs的工艺过程及设备。</w:t>
      </w:r>
    </w:p>
    <w:p w14:paraId="594B0D24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5、生物法净化VOCs的作用机制以及工艺种类。</w:t>
      </w:r>
    </w:p>
    <w:p w14:paraId="199C2658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6、光催化法控制V</w:t>
      </w:r>
      <w:r>
        <w:rPr>
          <w:sz w:val="24"/>
        </w:rPr>
        <w:t>OCs</w:t>
      </w:r>
      <w:r>
        <w:rPr>
          <w:rFonts w:hint="eastAsia"/>
          <w:sz w:val="24"/>
        </w:rPr>
        <w:t>的污染。</w:t>
      </w:r>
    </w:p>
    <w:p w14:paraId="082A09E1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7、多种技术联用控制VOCs的污染。</w:t>
      </w:r>
    </w:p>
    <w:p w14:paraId="66257040"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 xml:space="preserve">第十一章  </w:t>
      </w:r>
      <w:r>
        <w:rPr>
          <w:b/>
          <w:bCs/>
          <w:sz w:val="24"/>
        </w:rPr>
        <w:t>城市机动车污染控制</w:t>
      </w:r>
    </w:p>
    <w:p w14:paraId="59BB001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1、汽油机工作原理及污染排放过程、污染物种类、污染物控制技术原理、三效催化转化器工作原理及相关参数。</w:t>
      </w:r>
    </w:p>
    <w:p w14:paraId="6429E961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2、柴油机工作原理及污染排放过程、污染物种类、污染物控制技术原理。</w:t>
      </w:r>
    </w:p>
    <w:p w14:paraId="396FE600"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第十二章  大气污染与全球气候</w:t>
      </w:r>
    </w:p>
    <w:p w14:paraId="0B9F2589">
      <w:pPr>
        <w:adjustRightInd w:val="0"/>
        <w:snapToGrid w:val="0"/>
        <w:spacing w:line="360" w:lineRule="auto"/>
        <w:ind w:left="470"/>
        <w:rPr>
          <w:sz w:val="24"/>
        </w:rPr>
      </w:pPr>
      <w:r>
        <w:rPr>
          <w:sz w:val="24"/>
        </w:rPr>
        <w:t>1、全球气候问题、种类及形成机制。</w:t>
      </w:r>
    </w:p>
    <w:p w14:paraId="263CC1AD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62A10"/>
    <w:multiLevelType w:val="multilevel"/>
    <w:tmpl w:val="3D662A10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34408"/>
    <w:rsid w:val="000600F2"/>
    <w:rsid w:val="0008169F"/>
    <w:rsid w:val="000F4248"/>
    <w:rsid w:val="000F43DD"/>
    <w:rsid w:val="00116D17"/>
    <w:rsid w:val="001654DA"/>
    <w:rsid w:val="00171C07"/>
    <w:rsid w:val="0018462B"/>
    <w:rsid w:val="00266811"/>
    <w:rsid w:val="002850A9"/>
    <w:rsid w:val="002A33C0"/>
    <w:rsid w:val="002B447E"/>
    <w:rsid w:val="002E6D39"/>
    <w:rsid w:val="0030066F"/>
    <w:rsid w:val="00315996"/>
    <w:rsid w:val="003511F2"/>
    <w:rsid w:val="0038095F"/>
    <w:rsid w:val="003C5204"/>
    <w:rsid w:val="004021BE"/>
    <w:rsid w:val="004043B6"/>
    <w:rsid w:val="004175FD"/>
    <w:rsid w:val="00425B58"/>
    <w:rsid w:val="00454592"/>
    <w:rsid w:val="004A37A9"/>
    <w:rsid w:val="004D70DB"/>
    <w:rsid w:val="0050158A"/>
    <w:rsid w:val="00580F80"/>
    <w:rsid w:val="00596E13"/>
    <w:rsid w:val="00617581"/>
    <w:rsid w:val="00630569"/>
    <w:rsid w:val="00693BC8"/>
    <w:rsid w:val="006B6B7E"/>
    <w:rsid w:val="006E2CB5"/>
    <w:rsid w:val="007328B9"/>
    <w:rsid w:val="007517C0"/>
    <w:rsid w:val="007911E1"/>
    <w:rsid w:val="008037A0"/>
    <w:rsid w:val="0084468E"/>
    <w:rsid w:val="008A332A"/>
    <w:rsid w:val="008C0848"/>
    <w:rsid w:val="008C1266"/>
    <w:rsid w:val="008D27CB"/>
    <w:rsid w:val="008E58CC"/>
    <w:rsid w:val="009207E6"/>
    <w:rsid w:val="009373CB"/>
    <w:rsid w:val="00962461"/>
    <w:rsid w:val="00976C67"/>
    <w:rsid w:val="009D486B"/>
    <w:rsid w:val="009E4258"/>
    <w:rsid w:val="009E49C4"/>
    <w:rsid w:val="00A031B7"/>
    <w:rsid w:val="00A41965"/>
    <w:rsid w:val="00A95B8A"/>
    <w:rsid w:val="00B172ED"/>
    <w:rsid w:val="00B82EC6"/>
    <w:rsid w:val="00BD20D1"/>
    <w:rsid w:val="00C064F5"/>
    <w:rsid w:val="00C66652"/>
    <w:rsid w:val="00CD07DB"/>
    <w:rsid w:val="00CD7E79"/>
    <w:rsid w:val="00D131E1"/>
    <w:rsid w:val="00D54F50"/>
    <w:rsid w:val="00D67BC9"/>
    <w:rsid w:val="00D721D3"/>
    <w:rsid w:val="00DF6C75"/>
    <w:rsid w:val="00E51F59"/>
    <w:rsid w:val="00E975C4"/>
    <w:rsid w:val="00ED3AA3"/>
    <w:rsid w:val="00FA08C1"/>
    <w:rsid w:val="02BE1699"/>
    <w:rsid w:val="11741623"/>
    <w:rsid w:val="21292DB4"/>
    <w:rsid w:val="25DC55A8"/>
    <w:rsid w:val="467A244F"/>
    <w:rsid w:val="4FBE282C"/>
    <w:rsid w:val="5347745E"/>
    <w:rsid w:val="57285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tabs>
        <w:tab w:val="left" w:pos="315"/>
        <w:tab w:val="left" w:pos="840"/>
        <w:tab w:val="left" w:pos="3990"/>
      </w:tabs>
      <w:adjustRightInd w:val="0"/>
      <w:snapToGrid w:val="0"/>
      <w:spacing w:line="440" w:lineRule="exact"/>
      <w:ind w:firstLine="480" w:firstLineChars="200"/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136EC2"/>
      <w:u w:val="single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wit</Company>
  <Pages>3</Pages>
  <Words>1630</Words>
  <Characters>1669</Characters>
  <Lines>12</Lines>
  <Paragraphs>3</Paragraphs>
  <TotalTime>0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2019-09-17T06:50:00Z</dcterms:created>
  <dc:creator>gcw</dc:creator>
  <cp:lastModifiedBy>vertesyuan</cp:lastModifiedBy>
  <cp:lastPrinted>2006-09-22T05:09:00Z</cp:lastPrinted>
  <dcterms:modified xsi:type="dcterms:W3CDTF">2024-10-10T06:12:56Z</dcterms:modified>
  <dc:title>第一章法的一般理论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75807A457FC341BD956818C3D426DEFB_13</vt:lpwstr>
  </property>
</Properties>
</file>