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7E9">
      <w:pPr>
        <w:jc w:val="center"/>
        <w:rPr>
          <w:rFonts w:hint="eastAsia" w:ascii="黑体" w:eastAsia="黑体"/>
          <w:b/>
          <w:sz w:val="30"/>
          <w:szCs w:val="30"/>
        </w:rPr>
      </w:pPr>
      <w:bookmarkStart w:id="1" w:name="_GoBack"/>
      <w:bookmarkEnd w:id="1"/>
      <w:r>
        <w:rPr>
          <w:rFonts w:hint="eastAsia" w:ascii="黑体" w:eastAsia="黑体"/>
          <w:b/>
          <w:sz w:val="30"/>
          <w:szCs w:val="30"/>
        </w:rPr>
        <w:t>山东建筑大学</w:t>
      </w:r>
    </w:p>
    <w:p w14:paraId="7D72FCC4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5年</w:t>
      </w:r>
      <w:r>
        <w:rPr>
          <w:rFonts w:hint="eastAsia" w:ascii="黑体" w:eastAsia="黑体"/>
          <w:b/>
          <w:sz w:val="30"/>
          <w:szCs w:val="30"/>
        </w:rPr>
        <w:t>研究生入学考试《</w:t>
      </w:r>
      <w:r>
        <w:rPr>
          <w:rFonts w:hint="eastAsia" w:ascii="黑体" w:eastAsia="黑体"/>
          <w:b/>
          <w:sz w:val="30"/>
          <w:szCs w:val="30"/>
          <w:lang w:eastAsia="zh-Hans"/>
        </w:rPr>
        <w:t>供热工程</w:t>
      </w:r>
      <w:r>
        <w:rPr>
          <w:rFonts w:hint="eastAsia" w:ascii="黑体" w:eastAsia="黑体"/>
          <w:b/>
          <w:sz w:val="30"/>
          <w:szCs w:val="30"/>
        </w:rPr>
        <w:t>》考试大纲</w:t>
      </w:r>
    </w:p>
    <w:p w14:paraId="0504938F">
      <w:pPr>
        <w:jc w:val="center"/>
        <w:rPr>
          <w:rFonts w:hint="eastAsia" w:ascii="黑体" w:eastAsia="黑体"/>
          <w:b/>
          <w:sz w:val="30"/>
          <w:szCs w:val="30"/>
        </w:rPr>
      </w:pPr>
    </w:p>
    <w:p w14:paraId="2F99B20C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一、考试内容</w:t>
      </w:r>
    </w:p>
    <w:p w14:paraId="60284D08">
      <w:pPr>
        <w:numPr>
          <w:ilvl w:val="0"/>
          <w:numId w:val="1"/>
        </w:numPr>
        <w:spacing w:line="360" w:lineRule="auto"/>
        <w:ind w:firstLine="539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掌握室内</w:t>
      </w:r>
      <w:r>
        <w:rPr>
          <w:rFonts w:hint="eastAsia" w:ascii="宋体" w:hAnsi="宋体" w:cs="宋体"/>
          <w:sz w:val="24"/>
        </w:rPr>
        <w:t>供暖系统设计热负荷的计算</w:t>
      </w:r>
      <w:r>
        <w:rPr>
          <w:rFonts w:hint="eastAsia" w:ascii="宋体" w:hAnsi="宋体" w:cs="宋体"/>
          <w:sz w:val="24"/>
          <w:lang w:eastAsia="zh-Hans"/>
        </w:rPr>
        <w:t>方法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eastAsia="zh-Hans"/>
        </w:rPr>
        <w:t>理解</w:t>
      </w:r>
      <w:r>
        <w:rPr>
          <w:rFonts w:hint="eastAsia"/>
          <w:sz w:val="24"/>
        </w:rPr>
        <w:t>围护结构最小传热阻</w:t>
      </w:r>
      <w:r>
        <w:rPr>
          <w:rFonts w:hint="eastAsia"/>
          <w:sz w:val="24"/>
          <w:lang w:eastAsia="zh-Hans"/>
        </w:rPr>
        <w:t>的概念及计算</w:t>
      </w:r>
      <w:r>
        <w:rPr>
          <w:sz w:val="24"/>
          <w:lang w:eastAsia="zh-Hans"/>
        </w:rPr>
        <w:t>。</w:t>
      </w:r>
    </w:p>
    <w:p w14:paraId="74ACE4D1">
      <w:pPr>
        <w:numPr>
          <w:ilvl w:val="0"/>
          <w:numId w:val="1"/>
        </w:numPr>
        <w:spacing w:line="360" w:lineRule="auto"/>
        <w:ind w:firstLine="539"/>
        <w:rPr>
          <w:rFonts w:hint="eastAsia"/>
          <w:sz w:val="24"/>
          <w:lang w:eastAsia="zh-Hans"/>
        </w:rPr>
      </w:pPr>
      <w:r>
        <w:rPr>
          <w:rFonts w:hint="eastAsia"/>
          <w:color w:val="000000"/>
          <w:sz w:val="24"/>
        </w:rPr>
        <w:t>掌握散热器的选用、</w:t>
      </w:r>
      <w:r>
        <w:rPr>
          <w:color w:val="000000"/>
          <w:sz w:val="24"/>
        </w:rPr>
        <w:t>散热器的</w:t>
      </w:r>
      <w:r>
        <w:rPr>
          <w:rFonts w:hint="eastAsia"/>
          <w:color w:val="000000"/>
          <w:sz w:val="24"/>
          <w:lang w:eastAsia="zh-Hans"/>
        </w:rPr>
        <w:t>设计计算</w:t>
      </w:r>
      <w:r>
        <w:rPr>
          <w:color w:val="000000"/>
          <w:sz w:val="24"/>
          <w:lang w:eastAsia="zh-Hans"/>
        </w:rPr>
        <w:t>、</w:t>
      </w:r>
      <w:r>
        <w:rPr>
          <w:color w:val="000000"/>
          <w:sz w:val="24"/>
        </w:rPr>
        <w:t>散热器的布置；</w:t>
      </w:r>
      <w:r>
        <w:rPr>
          <w:rFonts w:hint="eastAsia"/>
          <w:color w:val="000000"/>
          <w:sz w:val="24"/>
        </w:rPr>
        <w:t>掌握低温辐射供暖系统的构造和设计计算。</w:t>
      </w:r>
    </w:p>
    <w:p w14:paraId="610D633C">
      <w:pPr>
        <w:numPr>
          <w:ilvl w:val="0"/>
          <w:numId w:val="1"/>
        </w:numPr>
        <w:spacing w:line="360" w:lineRule="auto"/>
        <w:ind w:firstLine="539"/>
        <w:rPr>
          <w:rFonts w:hint="eastAsia"/>
          <w:sz w:val="24"/>
          <w:lang w:eastAsia="zh-Hans"/>
        </w:rPr>
      </w:pPr>
      <w:r>
        <w:rPr>
          <w:color w:val="000000"/>
          <w:sz w:val="24"/>
        </w:rPr>
        <w:t>掌握</w:t>
      </w:r>
      <w:r>
        <w:rPr>
          <w:rFonts w:hint="eastAsia"/>
          <w:color w:val="000000"/>
          <w:sz w:val="24"/>
          <w:lang w:eastAsia="zh-Hans"/>
        </w:rPr>
        <w:t>传统</w:t>
      </w:r>
      <w:r>
        <w:rPr>
          <w:rFonts w:hint="eastAsia"/>
          <w:color w:val="000000"/>
          <w:sz w:val="24"/>
        </w:rPr>
        <w:t>机械循环热水供暖</w:t>
      </w:r>
      <w:r>
        <w:rPr>
          <w:rFonts w:hint="eastAsia"/>
          <w:color w:val="000000"/>
          <w:sz w:val="24"/>
          <w:lang w:eastAsia="zh-Hans"/>
        </w:rPr>
        <w:t>系统</w:t>
      </w:r>
      <w:r>
        <w:rPr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分户采暖热水供暖系统的形式、特点</w:t>
      </w:r>
      <w:r>
        <w:rPr>
          <w:color w:val="000000"/>
          <w:sz w:val="24"/>
        </w:rPr>
        <w:t>和适用场合；</w:t>
      </w:r>
      <w:r>
        <w:rPr>
          <w:rFonts w:hint="eastAsia"/>
          <w:color w:val="000000"/>
          <w:sz w:val="24"/>
        </w:rPr>
        <w:t>了解室内热水供暖系统的管路布置、主要设备及附件。</w:t>
      </w:r>
    </w:p>
    <w:p w14:paraId="4861838C">
      <w:pPr>
        <w:numPr>
          <w:ilvl w:val="0"/>
          <w:numId w:val="1"/>
        </w:numPr>
        <w:spacing w:line="360" w:lineRule="auto"/>
        <w:ind w:firstLine="539"/>
        <w:rPr>
          <w:rFonts w:hint="eastAsia"/>
          <w:sz w:val="24"/>
          <w:lang w:eastAsia="zh-Hans"/>
        </w:rPr>
      </w:pPr>
      <w:r>
        <w:rPr>
          <w:color w:val="000000"/>
          <w:sz w:val="24"/>
        </w:rPr>
        <w:t>掌握</w:t>
      </w:r>
      <w:r>
        <w:rPr>
          <w:rFonts w:hint="eastAsia"/>
          <w:color w:val="000000"/>
          <w:sz w:val="24"/>
          <w:lang w:eastAsia="zh-Hans"/>
        </w:rPr>
        <w:t>供暖系统和集中供热系统</w:t>
      </w:r>
      <w:r>
        <w:rPr>
          <w:color w:val="000000"/>
          <w:sz w:val="24"/>
        </w:rPr>
        <w:t>水力计算的基本公式</w:t>
      </w:r>
      <w:r>
        <w:rPr>
          <w:rFonts w:hint="eastAsia"/>
          <w:color w:val="000000"/>
          <w:sz w:val="24"/>
          <w:lang w:eastAsia="zh-Hans"/>
        </w:rPr>
        <w:t>和</w:t>
      </w:r>
      <w:r>
        <w:rPr>
          <w:color w:val="000000"/>
          <w:sz w:val="24"/>
        </w:rPr>
        <w:t>方法。</w:t>
      </w:r>
    </w:p>
    <w:p w14:paraId="3C6C0752">
      <w:pPr>
        <w:numPr>
          <w:ilvl w:val="0"/>
          <w:numId w:val="1"/>
        </w:numPr>
        <w:spacing w:line="360" w:lineRule="auto"/>
        <w:ind w:firstLine="539"/>
        <w:rPr>
          <w:rFonts w:hint="eastAsia"/>
          <w:sz w:val="24"/>
          <w:lang w:eastAsia="zh-Hans"/>
        </w:rPr>
      </w:pPr>
      <w:r>
        <w:rPr>
          <w:rFonts w:hint="eastAsia"/>
          <w:color w:val="000000"/>
          <w:sz w:val="24"/>
          <w:lang w:eastAsia="zh-Hans"/>
        </w:rPr>
        <w:t>了解</w:t>
      </w:r>
      <w:r>
        <w:rPr>
          <w:color w:val="000000"/>
          <w:sz w:val="24"/>
        </w:rPr>
        <w:t>蒸汽作为热媒的特点；</w:t>
      </w:r>
      <w:r>
        <w:rPr>
          <w:rFonts w:hint="eastAsia"/>
          <w:color w:val="000000"/>
          <w:sz w:val="24"/>
        </w:rPr>
        <w:t>掌握</w:t>
      </w:r>
      <w:r>
        <w:rPr>
          <w:color w:val="000000"/>
          <w:sz w:val="24"/>
        </w:rPr>
        <w:t>疏水器的构造和工作原理。</w:t>
      </w:r>
    </w:p>
    <w:p w14:paraId="15B7E2DF">
      <w:pPr>
        <w:numPr>
          <w:ilvl w:val="0"/>
          <w:numId w:val="1"/>
        </w:numPr>
        <w:spacing w:line="360" w:lineRule="auto"/>
        <w:ind w:firstLine="539"/>
        <w:rPr>
          <w:rFonts w:hint="eastAsia"/>
          <w:sz w:val="24"/>
          <w:lang w:eastAsia="zh-Hans"/>
        </w:rPr>
      </w:pPr>
      <w:r>
        <w:rPr>
          <w:color w:val="000000"/>
          <w:sz w:val="24"/>
        </w:rPr>
        <w:t>掌握集中供热系统热负荷</w:t>
      </w:r>
      <w:r>
        <w:rPr>
          <w:rFonts w:hint="eastAsia"/>
          <w:color w:val="000000"/>
          <w:sz w:val="24"/>
        </w:rPr>
        <w:t>的特征和概算方法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  <w:lang w:eastAsia="zh-Hans"/>
        </w:rPr>
        <w:t>了解</w:t>
      </w:r>
      <w:r>
        <w:rPr>
          <w:color w:val="000000"/>
          <w:sz w:val="24"/>
        </w:rPr>
        <w:t>热负荷图</w:t>
      </w:r>
      <w:r>
        <w:rPr>
          <w:rFonts w:hint="eastAsia"/>
          <w:color w:val="000000"/>
          <w:sz w:val="24"/>
        </w:rPr>
        <w:t>的类型、用途和获取方法；掌握集中供热系统年耗热量的计算方法</w:t>
      </w:r>
      <w:r>
        <w:rPr>
          <w:color w:val="000000"/>
          <w:sz w:val="24"/>
        </w:rPr>
        <w:t>。</w:t>
      </w:r>
    </w:p>
    <w:p w14:paraId="46CF97BF">
      <w:pPr>
        <w:numPr>
          <w:ilvl w:val="0"/>
          <w:numId w:val="1"/>
        </w:numPr>
        <w:spacing w:line="360" w:lineRule="auto"/>
        <w:ind w:firstLine="539"/>
        <w:rPr>
          <w:rFonts w:hint="eastAsia"/>
          <w:sz w:val="24"/>
          <w:lang w:eastAsia="zh-Hans"/>
        </w:rPr>
      </w:pPr>
      <w:r>
        <w:rPr>
          <w:rFonts w:hint="eastAsia"/>
          <w:color w:val="000000"/>
          <w:sz w:val="24"/>
          <w:lang w:eastAsia="zh-Hans"/>
        </w:rPr>
        <w:t>了解双碳背景下的集中供热</w:t>
      </w:r>
      <w:r>
        <w:rPr>
          <w:color w:val="000000"/>
          <w:sz w:val="24"/>
        </w:rPr>
        <w:t>热源</w:t>
      </w:r>
      <w:r>
        <w:rPr>
          <w:rFonts w:hint="eastAsia"/>
          <w:color w:val="000000"/>
          <w:sz w:val="24"/>
        </w:rPr>
        <w:t>种类和发展趋势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eastAsia="zh-Hans"/>
        </w:rPr>
        <w:t>掌握换热器的选型和设计计算</w:t>
      </w:r>
      <w:r>
        <w:rPr>
          <w:color w:val="000000"/>
          <w:sz w:val="24"/>
        </w:rPr>
        <w:t>。</w:t>
      </w:r>
    </w:p>
    <w:p w14:paraId="36A32C75">
      <w:pPr>
        <w:numPr>
          <w:ilvl w:val="0"/>
          <w:numId w:val="1"/>
        </w:numPr>
        <w:spacing w:line="360" w:lineRule="auto"/>
        <w:ind w:firstLine="539"/>
        <w:rPr>
          <w:color w:val="000000"/>
          <w:sz w:val="24"/>
          <w:lang w:eastAsia="zh-Hans"/>
        </w:rPr>
      </w:pPr>
      <w:r>
        <w:rPr>
          <w:color w:val="000000"/>
          <w:sz w:val="24"/>
        </w:rPr>
        <w:t>掌握</w:t>
      </w:r>
      <w:r>
        <w:rPr>
          <w:rFonts w:hint="eastAsia"/>
          <w:color w:val="000000"/>
          <w:sz w:val="24"/>
        </w:rPr>
        <w:t>热网水力计算方法和步骤；掌握</w:t>
      </w:r>
      <w:r>
        <w:rPr>
          <w:color w:val="000000"/>
          <w:sz w:val="24"/>
        </w:rPr>
        <w:t>水压图的基本概念、</w:t>
      </w:r>
      <w:r>
        <w:rPr>
          <w:rFonts w:hint="eastAsia"/>
          <w:color w:val="000000"/>
          <w:sz w:val="24"/>
        </w:rPr>
        <w:t>技术要求</w:t>
      </w:r>
      <w:r>
        <w:rPr>
          <w:rFonts w:hint="eastAsia"/>
          <w:color w:val="000000"/>
          <w:sz w:val="24"/>
          <w:lang w:eastAsia="zh-Hans"/>
        </w:rPr>
        <w:t>及应用</w:t>
      </w:r>
      <w:r>
        <w:rPr>
          <w:color w:val="000000"/>
          <w:sz w:val="24"/>
          <w:lang w:eastAsia="zh-Hans"/>
        </w:rPr>
        <w:t>，</w:t>
      </w:r>
      <w:r>
        <w:rPr>
          <w:rFonts w:hint="eastAsia"/>
          <w:color w:val="000000"/>
          <w:sz w:val="24"/>
          <w:lang w:eastAsia="zh-Hans"/>
        </w:rPr>
        <w:t>能够运用水压图分析工程实际问题</w:t>
      </w:r>
      <w:r>
        <w:rPr>
          <w:color w:val="000000"/>
          <w:sz w:val="24"/>
          <w:lang w:eastAsia="zh-Hans"/>
        </w:rPr>
        <w:t>；</w:t>
      </w:r>
      <w:r>
        <w:rPr>
          <w:color w:val="000000"/>
          <w:sz w:val="24"/>
        </w:rPr>
        <w:t>掌握热网水力工况</w:t>
      </w:r>
      <w:r>
        <w:rPr>
          <w:rFonts w:hint="eastAsia"/>
          <w:color w:val="000000"/>
          <w:sz w:val="24"/>
        </w:rPr>
        <w:t>和</w:t>
      </w:r>
      <w:r>
        <w:rPr>
          <w:color w:val="000000"/>
          <w:sz w:val="24"/>
        </w:rPr>
        <w:t>水力稳定性的基本概念。</w:t>
      </w:r>
    </w:p>
    <w:p w14:paraId="7B5BC126">
      <w:pPr>
        <w:numPr>
          <w:ilvl w:val="0"/>
          <w:numId w:val="1"/>
        </w:numPr>
        <w:spacing w:line="360" w:lineRule="auto"/>
        <w:ind w:firstLine="539"/>
        <w:rPr>
          <w:color w:val="000000"/>
          <w:sz w:val="24"/>
        </w:rPr>
      </w:pPr>
      <w:r>
        <w:rPr>
          <w:rFonts w:hint="eastAsia"/>
          <w:bCs/>
          <w:color w:val="000000"/>
          <w:sz w:val="24"/>
          <w:lang w:eastAsia="zh-Hans"/>
        </w:rPr>
        <w:t>了解</w:t>
      </w:r>
      <w:r>
        <w:rPr>
          <w:rFonts w:hint="eastAsia"/>
          <w:bCs/>
          <w:color w:val="000000"/>
          <w:sz w:val="24"/>
        </w:rPr>
        <w:t>热水供热系统的初调节方法；</w:t>
      </w:r>
      <w:r>
        <w:rPr>
          <w:color w:val="000000"/>
          <w:sz w:val="24"/>
        </w:rPr>
        <w:t>掌握供暖热负荷供热调节的基本公式、直接和间接连接热水供暖的集中供热调节</w:t>
      </w:r>
      <w:r>
        <w:rPr>
          <w:rFonts w:hint="eastAsia"/>
          <w:color w:val="000000"/>
          <w:sz w:val="24"/>
        </w:rPr>
        <w:t>方法</w:t>
      </w:r>
      <w:r>
        <w:rPr>
          <w:rFonts w:hint="eastAsia"/>
          <w:color w:val="000000"/>
          <w:sz w:val="24"/>
          <w:lang w:eastAsia="zh-Hans"/>
        </w:rPr>
        <w:t>的应用</w:t>
      </w:r>
      <w:r>
        <w:rPr>
          <w:color w:val="000000"/>
          <w:sz w:val="24"/>
        </w:rPr>
        <w:t>。</w:t>
      </w:r>
    </w:p>
    <w:p w14:paraId="41C070EF">
      <w:pPr>
        <w:numPr>
          <w:ilvl w:val="0"/>
          <w:numId w:val="1"/>
        </w:numPr>
        <w:spacing w:line="360" w:lineRule="auto"/>
        <w:ind w:firstLine="539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Hans"/>
        </w:rPr>
        <w:t>掌</w:t>
      </w:r>
      <w:r>
        <w:rPr>
          <w:color w:val="000000"/>
          <w:sz w:val="24"/>
        </w:rPr>
        <w:t>握供热管网布置原则、</w:t>
      </w:r>
      <w:r>
        <w:rPr>
          <w:rFonts w:hint="eastAsia"/>
          <w:color w:val="000000"/>
          <w:sz w:val="24"/>
          <w:lang w:eastAsia="zh-Hans"/>
        </w:rPr>
        <w:t>集中供热管道</w:t>
      </w:r>
      <w:r>
        <w:rPr>
          <w:color w:val="000000"/>
          <w:sz w:val="24"/>
        </w:rPr>
        <w:t>敷设方式</w:t>
      </w:r>
      <w:r>
        <w:rPr>
          <w:rFonts w:hint="eastAsia"/>
          <w:color w:val="000000"/>
          <w:sz w:val="24"/>
          <w:lang w:eastAsia="zh-Hans"/>
        </w:rPr>
        <w:t>和</w:t>
      </w:r>
      <w:r>
        <w:rPr>
          <w:rFonts w:hint="eastAsia"/>
          <w:color w:val="000000"/>
          <w:sz w:val="24"/>
        </w:rPr>
        <w:t>供热保温管道的热力计算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eastAsia="zh-Hans"/>
        </w:rPr>
        <w:t>了解</w:t>
      </w:r>
      <w:r>
        <w:rPr>
          <w:color w:val="000000"/>
          <w:sz w:val="24"/>
        </w:rPr>
        <w:t>供热管道</w:t>
      </w:r>
      <w:r>
        <w:rPr>
          <w:rFonts w:hint="eastAsia"/>
          <w:color w:val="000000"/>
          <w:sz w:val="24"/>
          <w:lang w:eastAsia="zh-Hans"/>
        </w:rPr>
        <w:t>应力计算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eastAsia="zh-Hans"/>
        </w:rPr>
        <w:t>了解</w:t>
      </w:r>
      <w:r>
        <w:rPr>
          <w:color w:val="000000"/>
          <w:sz w:val="24"/>
          <w:lang w:eastAsia="zh-Hans"/>
        </w:rPr>
        <w:t>热水长输管网设计要点。</w:t>
      </w:r>
    </w:p>
    <w:p w14:paraId="07818082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Hlk46524435"/>
      <w:r>
        <w:rPr>
          <w:rFonts w:hint="eastAsia" w:ascii="黑体" w:hAnsi="黑体" w:eastAsia="黑体" w:cs="黑体"/>
          <w:sz w:val="28"/>
          <w:szCs w:val="28"/>
        </w:rPr>
        <w:t>参考书目</w:t>
      </w:r>
    </w:p>
    <w:p w14:paraId="321EE9BF"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sz w:val="24"/>
        </w:rPr>
        <w:t>贺平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孙刚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王飞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等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Hans"/>
        </w:rPr>
        <w:t>编著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color w:val="000000"/>
          <w:kern w:val="0"/>
          <w:sz w:val="24"/>
        </w:rPr>
        <w:t xml:space="preserve"> 供热工程（</w:t>
      </w:r>
      <w:r>
        <w:rPr>
          <w:rFonts w:hint="eastAsia" w:ascii="宋体" w:hAnsi="宋体"/>
          <w:color w:val="000000"/>
          <w:kern w:val="0"/>
          <w:sz w:val="24"/>
        </w:rPr>
        <w:t>第五版</w:t>
      </w:r>
      <w:r>
        <w:rPr>
          <w:rFonts w:ascii="宋体" w:hAnsi="宋体"/>
          <w:color w:val="000000"/>
          <w:kern w:val="0"/>
          <w:sz w:val="24"/>
        </w:rPr>
        <w:t>），</w:t>
      </w:r>
      <w:r>
        <w:rPr>
          <w:rFonts w:hint="eastAsia" w:ascii="宋体" w:hAnsi="宋体"/>
          <w:color w:val="000000"/>
          <w:kern w:val="0"/>
          <w:sz w:val="24"/>
        </w:rPr>
        <w:t>北京</w:t>
      </w:r>
      <w:bookmarkEnd w:id="0"/>
      <w:r>
        <w:rPr>
          <w:rFonts w:ascii="宋体" w:hAnsi="宋体"/>
          <w:color w:val="000000"/>
          <w:kern w:val="0"/>
          <w:sz w:val="24"/>
        </w:rPr>
        <w:t>：中国建筑工业出版社，</w:t>
      </w:r>
      <w:r>
        <w:rPr>
          <w:rFonts w:hint="eastAsia" w:ascii="宋体" w:hAnsi="宋体"/>
          <w:color w:val="000000"/>
          <w:kern w:val="0"/>
          <w:sz w:val="24"/>
        </w:rPr>
        <w:t>2021</w:t>
      </w:r>
    </w:p>
    <w:p w14:paraId="23B232AE"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sz w:val="24"/>
        </w:rPr>
        <w:t>邹平华 方修睦 王芃</w:t>
      </w:r>
      <w:r>
        <w:rPr>
          <w:rFonts w:hint="eastAsia" w:ascii="宋体" w:hAnsi="宋体"/>
          <w:sz w:val="24"/>
          <w:lang w:eastAsia="zh-Hans"/>
        </w:rPr>
        <w:t>等编著</w:t>
      </w:r>
      <w:r>
        <w:rPr>
          <w:rFonts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  <w:lang w:eastAsia="zh-Hans"/>
        </w:rPr>
        <w:t>供热工程</w:t>
      </w:r>
      <w:r>
        <w:rPr>
          <w:rFonts w:ascii="宋体" w:hAnsi="宋体"/>
          <w:sz w:val="24"/>
          <w:lang w:eastAsia="zh-Hans"/>
        </w:rPr>
        <w:t>（</w:t>
      </w:r>
      <w:r>
        <w:rPr>
          <w:rFonts w:hint="eastAsia" w:ascii="宋体" w:hAnsi="宋体"/>
          <w:sz w:val="24"/>
          <w:lang w:eastAsia="zh-Hans"/>
        </w:rPr>
        <w:t>上下册</w:t>
      </w:r>
      <w:r>
        <w:rPr>
          <w:rFonts w:ascii="宋体" w:hAnsi="宋体"/>
          <w:sz w:val="24"/>
          <w:lang w:eastAsia="zh-Hans"/>
        </w:rPr>
        <w:t>），</w:t>
      </w:r>
      <w:r>
        <w:rPr>
          <w:rFonts w:hint="eastAsia" w:ascii="宋体" w:hAnsi="宋体"/>
          <w:sz w:val="24"/>
          <w:lang w:eastAsia="zh-Hans"/>
        </w:rPr>
        <w:t>北京</w:t>
      </w:r>
      <w:r>
        <w:rPr>
          <w:rFonts w:ascii="宋体" w:hAnsi="宋体"/>
          <w:color w:val="000000"/>
          <w:kern w:val="0"/>
          <w:sz w:val="24"/>
        </w:rPr>
        <w:t>：中国建筑工业出版社，</w:t>
      </w:r>
      <w:r>
        <w:rPr>
          <w:rFonts w:hint="eastAsia" w:ascii="宋体" w:hAnsi="宋体"/>
          <w:color w:val="000000"/>
          <w:kern w:val="0"/>
          <w:sz w:val="24"/>
        </w:rPr>
        <w:t>202</w:t>
      </w:r>
      <w:r>
        <w:rPr>
          <w:rFonts w:ascii="宋体" w:hAnsi="宋体"/>
          <w:color w:val="000000"/>
          <w:kern w:val="0"/>
          <w:sz w:val="24"/>
        </w:rPr>
        <w:t>0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B0D20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45747"/>
    <w:multiLevelType w:val="singleLevel"/>
    <w:tmpl w:val="EA0457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B84DC9"/>
    <w:multiLevelType w:val="singleLevel"/>
    <w:tmpl w:val="FBB84D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4D0D80"/>
    <w:multiLevelType w:val="singleLevel"/>
    <w:tmpl w:val="5F4D0D8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6D32F3"/>
    <w:rsid w:val="00003396"/>
    <w:rsid w:val="00044724"/>
    <w:rsid w:val="001739BD"/>
    <w:rsid w:val="001D5445"/>
    <w:rsid w:val="00213CFF"/>
    <w:rsid w:val="002B17D6"/>
    <w:rsid w:val="002D65E9"/>
    <w:rsid w:val="002E2CE1"/>
    <w:rsid w:val="00340A21"/>
    <w:rsid w:val="00343548"/>
    <w:rsid w:val="00346BF8"/>
    <w:rsid w:val="00397B90"/>
    <w:rsid w:val="003E7D9D"/>
    <w:rsid w:val="003F64A8"/>
    <w:rsid w:val="00403562"/>
    <w:rsid w:val="004815CC"/>
    <w:rsid w:val="004A016F"/>
    <w:rsid w:val="004E0191"/>
    <w:rsid w:val="004F6F30"/>
    <w:rsid w:val="00506CEA"/>
    <w:rsid w:val="00532C5D"/>
    <w:rsid w:val="005A6F2A"/>
    <w:rsid w:val="005B1DF9"/>
    <w:rsid w:val="005C3859"/>
    <w:rsid w:val="005D01A7"/>
    <w:rsid w:val="00627F85"/>
    <w:rsid w:val="006C5D1B"/>
    <w:rsid w:val="006D32F3"/>
    <w:rsid w:val="006D3BC3"/>
    <w:rsid w:val="0070587C"/>
    <w:rsid w:val="008351AA"/>
    <w:rsid w:val="00840D40"/>
    <w:rsid w:val="00922613"/>
    <w:rsid w:val="009472A4"/>
    <w:rsid w:val="00995A4A"/>
    <w:rsid w:val="00A47B41"/>
    <w:rsid w:val="00A531A2"/>
    <w:rsid w:val="00A71749"/>
    <w:rsid w:val="00A77502"/>
    <w:rsid w:val="00AC32BB"/>
    <w:rsid w:val="00B3521F"/>
    <w:rsid w:val="00B97F42"/>
    <w:rsid w:val="00BA57B3"/>
    <w:rsid w:val="00BB409F"/>
    <w:rsid w:val="00BE037C"/>
    <w:rsid w:val="00BF1DF0"/>
    <w:rsid w:val="00C96FF8"/>
    <w:rsid w:val="00CA7A5F"/>
    <w:rsid w:val="00DA6F1D"/>
    <w:rsid w:val="00DC33E2"/>
    <w:rsid w:val="00E4699E"/>
    <w:rsid w:val="00E919DE"/>
    <w:rsid w:val="00EF6F00"/>
    <w:rsid w:val="00F3750E"/>
    <w:rsid w:val="00F37A15"/>
    <w:rsid w:val="00FE2341"/>
    <w:rsid w:val="00FE643A"/>
    <w:rsid w:val="06907B6B"/>
    <w:rsid w:val="13CE1983"/>
    <w:rsid w:val="19482EDB"/>
    <w:rsid w:val="1C496AFF"/>
    <w:rsid w:val="247F120D"/>
    <w:rsid w:val="298041DE"/>
    <w:rsid w:val="29E96D83"/>
    <w:rsid w:val="2DDF00B7"/>
    <w:rsid w:val="3CB92E02"/>
    <w:rsid w:val="4FBF6B21"/>
    <w:rsid w:val="51045CDC"/>
    <w:rsid w:val="532C2252"/>
    <w:rsid w:val="55FB4843"/>
    <w:rsid w:val="5D97D53C"/>
    <w:rsid w:val="60B37A3A"/>
    <w:rsid w:val="613740CB"/>
    <w:rsid w:val="6B714E57"/>
    <w:rsid w:val="6F2BCB4A"/>
    <w:rsid w:val="6F5F07BE"/>
    <w:rsid w:val="6FDF6228"/>
    <w:rsid w:val="7D024919"/>
    <w:rsid w:val="7F0E4C16"/>
    <w:rsid w:val="9CEE0E21"/>
    <w:rsid w:val="BFEF129F"/>
    <w:rsid w:val="DE577C9B"/>
    <w:rsid w:val="FBAEBD40"/>
    <w:rsid w:val="FFF79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rPr>
      <w:sz w:val="20"/>
      <w:szCs w:val="2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rFonts w:ascii="宋体"/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character" w:styleId="11">
    <w:name w:val="annotation reference"/>
    <w:semiHidden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rnxy</Company>
  <Pages>1</Pages>
  <Words>576</Words>
  <Characters>585</Characters>
  <Lines>4</Lines>
  <Paragraphs>1</Paragraphs>
  <TotalTime>0</TotalTime>
  <ScaleCrop>false</ScaleCrop>
  <LinksUpToDate>false</LinksUpToDate>
  <CharactersWithSpaces>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2012-07-04T16:34:00Z</dcterms:created>
  <dc:creator>tianguansan</dc:creator>
  <cp:lastModifiedBy>vertesyuan</cp:lastModifiedBy>
  <dcterms:modified xsi:type="dcterms:W3CDTF">2024-10-12T10:35:35Z</dcterms:modified>
  <dc:title>   本科《传热学》课程教学大纲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62BCA3D26BE1498FBCAC6AEAEBBDC2A1_13</vt:lpwstr>
  </property>
</Properties>
</file>